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Default="00747404" w:rsidP="00747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04">
        <w:rPr>
          <w:rFonts w:ascii="Times New Roman" w:hAnsi="Times New Roman" w:cs="Times New Roman"/>
          <w:b/>
          <w:sz w:val="24"/>
          <w:szCs w:val="24"/>
        </w:rPr>
        <w:t>В МФЦ можно оформить разрешение на весеннюю охоту</w:t>
      </w:r>
    </w:p>
    <w:p w:rsidR="000C03EC" w:rsidRPr="00747404" w:rsidRDefault="000C03EC" w:rsidP="00747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404" w:rsidRPr="00747404" w:rsidRDefault="00747404" w:rsidP="000C03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747404">
        <w:rPr>
          <w:rFonts w:ascii="Times New Roman" w:hAnsi="Times New Roman" w:cs="Times New Roman"/>
          <w:sz w:val="24"/>
          <w:szCs w:val="24"/>
        </w:rPr>
        <w:t xml:space="preserve">Филиал АУ МФЦ в с. Каширском начал прием заявлений для оформления </w:t>
      </w:r>
      <w:r w:rsidRPr="0074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Pr="007474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добычу охотничьих ресурсов</w:t>
      </w:r>
      <w:r w:rsidRPr="0074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пернатой дичи в весенний период 2023 года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).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охоты и указом губернатора Воронежской области от 24.02.2022 № 36-у «Об определении сроков охоты, допустимых для использования орудий охоты и иных ограничений охоты в охотничьих угодьях на территории Воронежской области» и </w:t>
      </w:r>
      <w:r w:rsidRPr="00747404">
        <w:rPr>
          <w:rFonts w:ascii="Times New Roman" w:hAnsi="Times New Roman" w:cs="Times New Roman"/>
          <w:sz w:val="24"/>
          <w:szCs w:val="24"/>
        </w:rPr>
        <w:t xml:space="preserve">действующей редакции Закона Воронежской области 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08.06.2012 № 69-ОЗ</w:t>
      </w:r>
      <w:r w:rsidRPr="00747404">
        <w:rPr>
          <w:rFonts w:ascii="Times New Roman" w:hAnsi="Times New Roman" w:cs="Times New Roman"/>
          <w:sz w:val="24"/>
          <w:szCs w:val="24"/>
        </w:rPr>
        <w:t xml:space="preserve"> «О порядке распределения разрешений на добычу охотничьих ресурсов между физическими лицами, осуществляющими охоту в общедоступных охотничьих угодьях на территории Воронежской области» 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весенняя охота на пернатую дичь в 202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 территории общедоступных охотничьих угодий Воронежской области будет проведена в следующем порядке: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с</w:t>
      </w:r>
      <w:r w:rsidRPr="00747404">
        <w:rPr>
          <w:rFonts w:ascii="Times New Roman" w:hAnsi="Times New Roman" w:cs="Times New Roman"/>
          <w:b/>
          <w:sz w:val="24"/>
          <w:szCs w:val="24"/>
          <w:u w:val="single"/>
        </w:rPr>
        <w:t>елезней уток</w:t>
      </w:r>
      <w:r w:rsidRPr="00747404">
        <w:rPr>
          <w:rFonts w:ascii="Times New Roman" w:hAnsi="Times New Roman" w:cs="Times New Roman"/>
          <w:sz w:val="24"/>
          <w:szCs w:val="24"/>
        </w:rPr>
        <w:t xml:space="preserve"> из укрытий с использованием живых подсадных (манных) уток в срок с 15 марта по 15 апреля 2023 года на территории Воронежской области</w:t>
      </w:r>
      <w:r w:rsidRPr="00747404">
        <w:rPr>
          <w:rFonts w:ascii="Times New Roman" w:hAnsi="Times New Roman" w:cs="Times New Roman"/>
          <w:b/>
          <w:sz w:val="24"/>
          <w:szCs w:val="24"/>
        </w:rPr>
        <w:t xml:space="preserve"> – прием заявлений с 13.02.2023.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территории ЮЖНОЙ ЗОНЫ -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47404">
        <w:rPr>
          <w:rFonts w:ascii="Times New Roman" w:hAnsi="Times New Roman" w:cs="Times New Roman"/>
          <w:b/>
          <w:sz w:val="24"/>
          <w:szCs w:val="24"/>
        </w:rPr>
        <w:t>прием заявлений с 01.03.2023</w:t>
      </w: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гусей из укрытий</w:t>
      </w:r>
      <w:r w:rsidRPr="00747404">
        <w:rPr>
          <w:rFonts w:ascii="Times New Roman" w:hAnsi="Times New Roman" w:cs="Times New Roman"/>
          <w:sz w:val="24"/>
          <w:szCs w:val="24"/>
        </w:rPr>
        <w:t xml:space="preserve"> с чучелами и (или) профилями и (или) манными гусями и (или) манком; 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селезней уток </w:t>
      </w:r>
      <w:r w:rsidRPr="00747404">
        <w:rPr>
          <w:rFonts w:ascii="Times New Roman" w:hAnsi="Times New Roman" w:cs="Times New Roman"/>
          <w:sz w:val="24"/>
          <w:szCs w:val="24"/>
        </w:rPr>
        <w:t>из укрытия с подсадной уткой и (или) чучелами и (или) манком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404">
        <w:rPr>
          <w:rFonts w:ascii="Times New Roman" w:hAnsi="Times New Roman" w:cs="Times New Roman"/>
          <w:sz w:val="24"/>
          <w:szCs w:val="24"/>
        </w:rPr>
        <w:t>в срок с 25 марта по 3 апреля 2023 года;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вальдшнепа на вечерней тяге </w:t>
      </w:r>
      <w:r w:rsidRPr="00747404">
        <w:rPr>
          <w:rFonts w:ascii="Times New Roman" w:hAnsi="Times New Roman" w:cs="Times New Roman"/>
          <w:sz w:val="24"/>
          <w:szCs w:val="24"/>
        </w:rPr>
        <w:t>в срок с 31 марта по 9 апреля 2023 года.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территории СЕВЕРНОЙ ЗОНЫ</w:t>
      </w:r>
      <w:r w:rsidRPr="00747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747404">
        <w:rPr>
          <w:rFonts w:ascii="Times New Roman" w:hAnsi="Times New Roman" w:cs="Times New Roman"/>
          <w:b/>
          <w:sz w:val="24"/>
          <w:szCs w:val="24"/>
        </w:rPr>
        <w:t>прием заявлений с 09.03.2023:</w:t>
      </w:r>
    </w:p>
    <w:p w:rsidR="00747404" w:rsidRPr="00747404" w:rsidRDefault="00747404" w:rsidP="000C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гусей из укрытий</w:t>
      </w:r>
      <w:r w:rsidRPr="00747404">
        <w:rPr>
          <w:rFonts w:ascii="Times New Roman" w:hAnsi="Times New Roman" w:cs="Times New Roman"/>
          <w:sz w:val="24"/>
          <w:szCs w:val="24"/>
        </w:rPr>
        <w:t xml:space="preserve"> с чучелами и (или) профилями и (или) манными гусями и (или) манком; 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селезней уток </w:t>
      </w:r>
      <w:r w:rsidRPr="00747404">
        <w:rPr>
          <w:rFonts w:ascii="Times New Roman" w:hAnsi="Times New Roman" w:cs="Times New Roman"/>
          <w:sz w:val="24"/>
          <w:szCs w:val="24"/>
        </w:rPr>
        <w:t>из укрытия с подсадной уткой и (или) чучелами и (или) манком</w:t>
      </w: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404">
        <w:rPr>
          <w:rFonts w:ascii="Times New Roman" w:hAnsi="Times New Roman" w:cs="Times New Roman"/>
          <w:sz w:val="24"/>
          <w:szCs w:val="24"/>
        </w:rPr>
        <w:t>в срок с 1 апреля по 10 апреля 2023 года;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вальдшнепа на вечерней тяге </w:t>
      </w:r>
      <w:r w:rsidRPr="00747404">
        <w:rPr>
          <w:rFonts w:ascii="Times New Roman" w:hAnsi="Times New Roman" w:cs="Times New Roman"/>
          <w:sz w:val="24"/>
          <w:szCs w:val="24"/>
        </w:rPr>
        <w:t>в срок с 7 апреля по 16 апреля 2023 года.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b/>
          <w:sz w:val="24"/>
          <w:szCs w:val="24"/>
        </w:rPr>
        <w:t>ЮЖНАЯ ЗОНА</w:t>
      </w:r>
      <w:r w:rsidRPr="00747404">
        <w:rPr>
          <w:rFonts w:ascii="Times New Roman" w:hAnsi="Times New Roman" w:cs="Times New Roman"/>
          <w:sz w:val="24"/>
          <w:szCs w:val="24"/>
        </w:rPr>
        <w:t xml:space="preserve"> охотничьих угодий Воронежской области – 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Богучарский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Верхнемамонский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Калачеевский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Каменский, Кантемировский,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Павловский, Подгоренский, Петропавловский,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Россошанский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 муниципальные районы.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b/>
          <w:sz w:val="24"/>
          <w:szCs w:val="24"/>
        </w:rPr>
        <w:t xml:space="preserve">СЕВЕРНАЯ ЗОНА </w:t>
      </w:r>
      <w:r w:rsidRPr="00747404">
        <w:rPr>
          <w:rFonts w:ascii="Times New Roman" w:hAnsi="Times New Roman" w:cs="Times New Roman"/>
          <w:sz w:val="24"/>
          <w:szCs w:val="24"/>
        </w:rPr>
        <w:t xml:space="preserve">охотничьих угодий Воронежской области – 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sz w:val="24"/>
          <w:szCs w:val="24"/>
        </w:rPr>
        <w:t xml:space="preserve">Аннинский, Бобровский,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Бутурлиновский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Грибановский, </w:t>
      </w:r>
      <w:r w:rsidRPr="00747404">
        <w:rPr>
          <w:rFonts w:ascii="Times New Roman" w:hAnsi="Times New Roman" w:cs="Times New Roman"/>
          <w:b/>
          <w:sz w:val="24"/>
          <w:szCs w:val="24"/>
        </w:rPr>
        <w:t>Каширский</w:t>
      </w:r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Лискинский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Новоусманский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Новохоперский,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Острогожский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Поворинский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Семилукский,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Таловский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, Терновский, Хохольский, </w:t>
      </w:r>
      <w:proofErr w:type="spellStart"/>
      <w:r w:rsidRPr="00747404">
        <w:rPr>
          <w:rFonts w:ascii="Times New Roman" w:hAnsi="Times New Roman" w:cs="Times New Roman"/>
          <w:sz w:val="24"/>
          <w:szCs w:val="24"/>
        </w:rPr>
        <w:t>Эртильский</w:t>
      </w:r>
      <w:proofErr w:type="spellEnd"/>
      <w:r w:rsidRPr="00747404">
        <w:rPr>
          <w:rFonts w:ascii="Times New Roman" w:hAnsi="Times New Roman" w:cs="Times New Roman"/>
          <w:sz w:val="24"/>
          <w:szCs w:val="24"/>
        </w:rPr>
        <w:t xml:space="preserve"> муниципальные районы, Борисоглебский городской округ. 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Для получения государственной услуги необходимо предъявить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документ, удостоверяющий личность, 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охотничий билет, заявление и документ, подтверждающий уплату госпошлины в размере 650 рублей.</w:t>
      </w:r>
    </w:p>
    <w:p w:rsidR="00747404" w:rsidRPr="00747404" w:rsidRDefault="00747404" w:rsidP="000C03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З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аполнить заявление можно 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также и 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 электронном виде на </w:t>
      </w:r>
      <w:hyperlink r:id="rId4" w:history="1">
        <w:r w:rsidRPr="00747404">
          <w:rPr>
            <w:rStyle w:val="a3"/>
            <w:rFonts w:ascii="Times New Roman" w:hAnsi="Times New Roman" w:cs="Times New Roman"/>
            <w:color w:val="auto"/>
            <w:spacing w:val="6"/>
            <w:sz w:val="24"/>
            <w:szCs w:val="24"/>
            <w:u w:val="none"/>
            <w:shd w:val="clear" w:color="auto" w:fill="FFFFFF"/>
          </w:rPr>
          <w:t xml:space="preserve">портале </w:t>
        </w:r>
        <w:r w:rsidRPr="00747404">
          <w:rPr>
            <w:rStyle w:val="a3"/>
            <w:rFonts w:ascii="Times New Roman" w:hAnsi="Times New Roman" w:cs="Times New Roman"/>
            <w:color w:val="auto"/>
            <w:spacing w:val="6"/>
            <w:sz w:val="24"/>
            <w:szCs w:val="24"/>
            <w:u w:val="none"/>
            <w:shd w:val="clear" w:color="auto" w:fill="FFFFFF"/>
          </w:rPr>
          <w:t>«</w:t>
        </w:r>
        <w:r w:rsidRPr="00747404">
          <w:rPr>
            <w:rStyle w:val="a3"/>
            <w:rFonts w:ascii="Times New Roman" w:hAnsi="Times New Roman" w:cs="Times New Roman"/>
            <w:color w:val="auto"/>
            <w:spacing w:val="6"/>
            <w:sz w:val="24"/>
            <w:szCs w:val="24"/>
            <w:u w:val="none"/>
            <w:shd w:val="clear" w:color="auto" w:fill="FFFFFF"/>
          </w:rPr>
          <w:t>Госуслуг</w:t>
        </w:r>
      </w:hyperlink>
      <w:r w:rsidRPr="00747404">
        <w:rPr>
          <w:rFonts w:ascii="Times New Roman" w:hAnsi="Times New Roman" w:cs="Times New Roman"/>
          <w:sz w:val="24"/>
          <w:szCs w:val="24"/>
        </w:rPr>
        <w:t>»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, в том числе в сектор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е</w:t>
      </w:r>
      <w:r w:rsidRPr="0074740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пользовательского сопровождения филиала, где при необходимости специалисты окажут консультационную помощь.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04">
        <w:rPr>
          <w:rFonts w:ascii="Times New Roman" w:hAnsi="Times New Roman" w:cs="Times New Roman"/>
          <w:b/>
          <w:color w:val="000000"/>
          <w:sz w:val="24"/>
          <w:szCs w:val="24"/>
        </w:rPr>
        <w:t>Выдача разрешения охотнику осуществляется лично</w:t>
      </w:r>
      <w:r w:rsidRPr="007474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7404">
        <w:rPr>
          <w:rFonts w:ascii="Times New Roman" w:hAnsi="Times New Roman" w:cs="Times New Roman"/>
          <w:sz w:val="24"/>
          <w:szCs w:val="24"/>
        </w:rPr>
        <w:t>либо его уполномоченному представителю (по предъявлении доверенности и документа, удостоверяющего личность)</w:t>
      </w:r>
      <w:r w:rsidRPr="00747404">
        <w:rPr>
          <w:rFonts w:ascii="Times New Roman" w:hAnsi="Times New Roman" w:cs="Times New Roman"/>
          <w:color w:val="000000"/>
          <w:sz w:val="24"/>
          <w:szCs w:val="24"/>
        </w:rPr>
        <w:t xml:space="preserve"> по предъявлению: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04">
        <w:rPr>
          <w:rFonts w:ascii="Times New Roman" w:hAnsi="Times New Roman" w:cs="Times New Roman"/>
          <w:color w:val="000000"/>
          <w:sz w:val="24"/>
          <w:szCs w:val="24"/>
        </w:rPr>
        <w:t>- охотничьего билета (подлинник);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04">
        <w:rPr>
          <w:rFonts w:ascii="Times New Roman" w:hAnsi="Times New Roman" w:cs="Times New Roman"/>
          <w:color w:val="000000"/>
          <w:sz w:val="24"/>
          <w:szCs w:val="24"/>
        </w:rPr>
        <w:t>- Заявления (при подаче через МФЦ - Заявление и расписка о приеме документов в МФЦ);</w:t>
      </w:r>
    </w:p>
    <w:p w:rsidR="00747404" w:rsidRPr="00747404" w:rsidRDefault="00747404" w:rsidP="000C03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04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документа, подтверждающего </w:t>
      </w:r>
      <w:r w:rsidRPr="00747404">
        <w:rPr>
          <w:rFonts w:ascii="Times New Roman" w:hAnsi="Times New Roman" w:cs="Times New Roman"/>
          <w:sz w:val="24"/>
          <w:szCs w:val="24"/>
        </w:rPr>
        <w:t xml:space="preserve">уплату </w:t>
      </w:r>
      <w:hyperlink r:id="rId5" w:history="1">
        <w:r w:rsidRPr="00747404">
          <w:rPr>
            <w:rFonts w:ascii="Times New Roman" w:hAnsi="Times New Roman" w:cs="Times New Roman"/>
            <w:sz w:val="24"/>
            <w:szCs w:val="24"/>
          </w:rPr>
          <w:t>государственной пошлины</w:t>
        </w:r>
      </w:hyperlink>
      <w:r w:rsidRPr="00747404">
        <w:rPr>
          <w:rFonts w:ascii="Times New Roman" w:hAnsi="Times New Roman" w:cs="Times New Roman"/>
          <w:sz w:val="24"/>
          <w:szCs w:val="24"/>
        </w:rPr>
        <w:t xml:space="preserve"> за</w:t>
      </w:r>
      <w:r w:rsidRPr="00747404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разрешения на добычу объектов животного мира (650 рублей).</w:t>
      </w:r>
    </w:p>
    <w:p w:rsidR="00747404" w:rsidRPr="00747404" w:rsidRDefault="00747404" w:rsidP="000C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разрешений на добычу охотничьих ресурсов (согласно поданных заявлений о выдаче разрешений на добычу охотничьих ресурсов) будет производиться в следующие сроки по адресам:</w:t>
      </w:r>
    </w:p>
    <w:p w:rsidR="00747404" w:rsidRPr="00747404" w:rsidRDefault="00747404" w:rsidP="007474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выдачи 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разрешений на добычу охотничьих ресурсов (Воронежская область)</w:t>
            </w:r>
          </w:p>
        </w:tc>
        <w:tc>
          <w:tcPr>
            <w:tcW w:w="4962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выдачи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разрешений на добычу охотничьих разрешений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0C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Воронеж, </w:t>
            </w: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Платонова, д. 12, 2 этаж, кабинет 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понедельник–пятница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10-00 до 13-00, с 14-00 до 16-00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Богучар</w:t>
            </w: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Дзержинского, д. 40, </w:t>
            </w:r>
          </w:p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«Красная Школа»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14,16,21,23 марта 2023 года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9-00 до 13-00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Грибановский р-</w:t>
            </w:r>
            <w:proofErr w:type="gramStart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="000C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proofErr w:type="gramEnd"/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>Теллермановский</w:t>
            </w:r>
            <w:proofErr w:type="spellEnd"/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47404" w:rsidRPr="00747404" w:rsidRDefault="00747404" w:rsidP="000C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Корнаковского</w:t>
            </w:r>
            <w:proofErr w:type="spellEnd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  <w:r w:rsidR="000C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КУ ВО «Лесная охрана» </w:t>
            </w:r>
            <w:proofErr w:type="spellStart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Теллермановское</w:t>
            </w:r>
            <w:proofErr w:type="spellEnd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14,16,21,23,28,30 марта 2023 года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0C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Лиски</w:t>
            </w: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14,28 марта 2023 года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gramStart"/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1 Мая, д. 30     </w:t>
            </w:r>
          </w:p>
          <w:p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ОГУ «Павловское лесничество»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14,16,21, 23 марта 2023 года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</w:tr>
      <w:tr w:rsidR="00747404" w:rsidRPr="00747404" w:rsidTr="000D78E6">
        <w:tc>
          <w:tcPr>
            <w:tcW w:w="5211" w:type="dxa"/>
            <w:shd w:val="clear" w:color="auto" w:fill="auto"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b/>
                <w:sz w:val="24"/>
                <w:szCs w:val="24"/>
              </w:rPr>
              <w:t>г. Россошь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Либкнехта, д. 22 </w:t>
            </w:r>
          </w:p>
          <w:p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ОГУ «</w:t>
            </w:r>
            <w:proofErr w:type="spellStart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Россошанское</w:t>
            </w:r>
            <w:proofErr w:type="spellEnd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14,16,21,</w:t>
            </w:r>
            <w:proofErr w:type="gramStart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23  марта</w:t>
            </w:r>
            <w:proofErr w:type="gramEnd"/>
            <w:r w:rsidRPr="0074740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</w:tr>
    </w:tbl>
    <w:p w:rsidR="00747404" w:rsidRPr="00747404" w:rsidRDefault="00747404" w:rsidP="00747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EC" w:rsidRPr="00420578" w:rsidRDefault="000C03EC" w:rsidP="000C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C03EC" w:rsidRPr="00420578" w:rsidRDefault="000C03EC" w:rsidP="000C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0C03EC" w:rsidRPr="00E03BC9" w:rsidRDefault="000C03EC" w:rsidP="000C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747404" w:rsidRPr="00747404" w:rsidRDefault="00747404" w:rsidP="007474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47404" w:rsidRPr="00747404" w:rsidSect="000C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04"/>
    <w:rsid w:val="000C03EC"/>
    <w:rsid w:val="007473B4"/>
    <w:rsid w:val="0074740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2C14F-A819-4DC4-A0AB-4B2AD15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8E98E6B5BEFFAA818F089DD4C8A065B1EF83DD212EF613502EE073E9B7083C996DBA5B7CAEQ5j7I" TargetMode="External"/><Relationship Id="rId4" Type="http://schemas.openxmlformats.org/officeDocument/2006/relationships/hyperlink" Target="https://www.gosuslugi.ru/60019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2023-02-14T10:09:00Z</dcterms:created>
  <dcterms:modified xsi:type="dcterms:W3CDTF">2023-02-14T10:22:00Z</dcterms:modified>
</cp:coreProperties>
</file>