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6A" w:rsidRDefault="00013C8C" w:rsidP="00882E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2E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Открытие расчетного счета </w:t>
      </w:r>
      <w:r w:rsidR="004620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882E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МФЦ</w:t>
      </w:r>
    </w:p>
    <w:p w:rsidR="00013C8C" w:rsidRPr="004620E1" w:rsidRDefault="00013C8C" w:rsidP="004620E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82E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6A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4620E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Юридическим лицам и ИП расчетный счет нужен, чтобы осуществлять безналичный расчет, совершать переводы между организациями, делать необходимые отчисления и другие операции.</w:t>
      </w:r>
    </w:p>
    <w:p w:rsidR="00882E6A" w:rsidRPr="004620E1" w:rsidRDefault="00882E6A" w:rsidP="00462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Эта услуга доступна для всех бизнесменов. При этом не имеет значение, предприниматель только начал вести деятельность или является опытным бизнесменом.</w:t>
      </w:r>
    </w:p>
    <w:p w:rsidR="00882E6A" w:rsidRPr="004620E1" w:rsidRDefault="00013C8C" w:rsidP="00462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82E6A"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филиале АУ «МФЦ» В С. Каширском </w:t>
      </w: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юридическим лицам и индивидуальным предпринимателям предоставляется услуга по приему заявок на открытие расчетного счета. </w:t>
      </w:r>
    </w:p>
    <w:p w:rsidR="00882E6A" w:rsidRPr="004620E1" w:rsidRDefault="00013C8C" w:rsidP="00462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МФЦ </w:t>
      </w:r>
      <w:r w:rsidR="00882E6A"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открытия расчетного счета </w:t>
      </w: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 взаимодействие с такими банками как</w:t>
      </w:r>
      <w:r w:rsidR="00882E6A"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2E6A" w:rsidRPr="004620E1" w:rsidRDefault="00013C8C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E6A"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АО «Деловая среда»,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620E1">
        <w:rPr>
          <w:rFonts w:ascii="Times New Roman" w:hAnsi="Times New Roman" w:cs="Times New Roman"/>
          <w:sz w:val="24"/>
          <w:szCs w:val="24"/>
        </w:rPr>
        <w:t>АО Тинькофф Банк</w:t>
      </w:r>
      <w:r w:rsidRPr="004620E1">
        <w:rPr>
          <w:rFonts w:ascii="Times New Roman" w:hAnsi="Times New Roman" w:cs="Times New Roman"/>
          <w:sz w:val="24"/>
          <w:szCs w:val="24"/>
        </w:rPr>
        <w:t>,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- </w:t>
      </w:r>
      <w:r w:rsidRPr="004620E1">
        <w:rPr>
          <w:rFonts w:ascii="Times New Roman" w:hAnsi="Times New Roman" w:cs="Times New Roman"/>
          <w:sz w:val="24"/>
          <w:szCs w:val="24"/>
        </w:rPr>
        <w:t>Банк ВТБ</w:t>
      </w:r>
      <w:r w:rsidRPr="004620E1">
        <w:rPr>
          <w:rFonts w:ascii="Times New Roman" w:hAnsi="Times New Roman" w:cs="Times New Roman"/>
          <w:sz w:val="24"/>
          <w:szCs w:val="24"/>
        </w:rPr>
        <w:t>,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- </w:t>
      </w:r>
      <w:r w:rsidRPr="004620E1">
        <w:rPr>
          <w:rFonts w:ascii="Times New Roman" w:hAnsi="Times New Roman" w:cs="Times New Roman"/>
          <w:sz w:val="24"/>
          <w:szCs w:val="24"/>
        </w:rPr>
        <w:t>ОАО Альфа Банк</w:t>
      </w:r>
      <w:r w:rsidRPr="004620E1">
        <w:rPr>
          <w:rFonts w:ascii="Times New Roman" w:hAnsi="Times New Roman" w:cs="Times New Roman"/>
          <w:sz w:val="24"/>
          <w:szCs w:val="24"/>
        </w:rPr>
        <w:t>,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- </w:t>
      </w:r>
      <w:r w:rsidRPr="004620E1">
        <w:rPr>
          <w:rFonts w:ascii="Times New Roman" w:hAnsi="Times New Roman" w:cs="Times New Roman"/>
          <w:sz w:val="24"/>
          <w:szCs w:val="24"/>
        </w:rPr>
        <w:t>АО Райффайзенбанк</w:t>
      </w:r>
      <w:r w:rsidRPr="004620E1">
        <w:rPr>
          <w:rFonts w:ascii="Times New Roman" w:hAnsi="Times New Roman" w:cs="Times New Roman"/>
          <w:sz w:val="24"/>
          <w:szCs w:val="24"/>
        </w:rPr>
        <w:t>.</w:t>
      </w:r>
    </w:p>
    <w:p w:rsidR="00882E6A" w:rsidRPr="004620E1" w:rsidRDefault="00013C8C" w:rsidP="00462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открытия расчетного счета заявителю необходимо при себе иметь мобильный телефон, паспорт, ИНН.</w:t>
      </w:r>
    </w:p>
    <w:p w:rsidR="00013C8C" w:rsidRPr="004620E1" w:rsidRDefault="00013C8C" w:rsidP="00462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МФЦ заполнит заявку на услугу в личном кабинете финансовой организации и в дальнейшем работу с заявителем по вопросам выб</w:t>
      </w:r>
      <w:r w:rsidR="00882E6A"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>ора тарифа, заключения договора</w:t>
      </w:r>
      <w:r w:rsidRPr="00462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осуществлять ответственный сотрудник финансовой организации.</w:t>
      </w:r>
    </w:p>
    <w:p w:rsidR="00F00565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ab/>
        <w:t>При этом, кроме открытия расчетного счета в МФЦ можно подать заявки на: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зачисление денежных средств на карточные счета в рамках зарплатного проекта;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заключение договора на услугу Смарт-терминал;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- заключение договора на услугу Торговый </w:t>
      </w:r>
      <w:proofErr w:type="spellStart"/>
      <w:r w:rsidRPr="004620E1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4620E1">
        <w:rPr>
          <w:rFonts w:ascii="Times New Roman" w:hAnsi="Times New Roman" w:cs="Times New Roman"/>
          <w:sz w:val="24"/>
          <w:szCs w:val="24"/>
        </w:rPr>
        <w:t>;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оформление дебетовой бизнес-карты;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заключение кредитного договора;</w:t>
      </w:r>
    </w:p>
    <w:p w:rsidR="00882E6A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заключение договора лизинга;</w:t>
      </w:r>
    </w:p>
    <w:p w:rsidR="004620E1" w:rsidRPr="004620E1" w:rsidRDefault="00882E6A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оформление банковской гарантии</w:t>
      </w:r>
      <w:r w:rsidR="004620E1" w:rsidRPr="004620E1">
        <w:rPr>
          <w:rFonts w:ascii="Times New Roman" w:hAnsi="Times New Roman" w:cs="Times New Roman"/>
          <w:sz w:val="24"/>
          <w:szCs w:val="24"/>
        </w:rPr>
        <w:t>;</w:t>
      </w:r>
    </w:p>
    <w:p w:rsidR="004620E1" w:rsidRPr="004620E1" w:rsidRDefault="004620E1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>- оформление продукта "Квалифицированная электронная подпись";</w:t>
      </w:r>
    </w:p>
    <w:p w:rsidR="00882E6A" w:rsidRPr="004620E1" w:rsidRDefault="004620E1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- Ипотечное кредитование (ПАО Банк </w:t>
      </w:r>
      <w:proofErr w:type="spellStart"/>
      <w:r w:rsidRPr="004620E1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Pr="004620E1">
        <w:rPr>
          <w:rFonts w:ascii="Times New Roman" w:hAnsi="Times New Roman" w:cs="Times New Roman"/>
          <w:sz w:val="24"/>
          <w:szCs w:val="24"/>
        </w:rPr>
        <w:t>).</w:t>
      </w:r>
      <w:r w:rsidR="00882E6A" w:rsidRPr="004620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0E1" w:rsidRPr="004620E1" w:rsidRDefault="004620E1" w:rsidP="004620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620E1">
        <w:rPr>
          <w:color w:val="000000"/>
        </w:rPr>
        <w:t xml:space="preserve">Мы ждём вас по адресу: Воронежская область, Каширский район, с. Каширское, ул. Комсомольская, д. 1В, тел. </w:t>
      </w:r>
      <w:r w:rsidRPr="004620E1">
        <w:t>8(47342) 4-30-20, 8(47342) 4-30-17</w:t>
      </w:r>
      <w:r w:rsidRPr="004620E1">
        <w:rPr>
          <w:color w:val="000000"/>
        </w:rPr>
        <w:t>.</w:t>
      </w:r>
    </w:p>
    <w:p w:rsidR="004620E1" w:rsidRPr="004620E1" w:rsidRDefault="004620E1" w:rsidP="004620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620E1" w:rsidRPr="004620E1" w:rsidRDefault="004620E1" w:rsidP="004620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Елена Хоменко,</w:t>
      </w:r>
    </w:p>
    <w:p w:rsidR="004620E1" w:rsidRPr="004620E1" w:rsidRDefault="004620E1" w:rsidP="0046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620E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bookmarkStart w:id="0" w:name="_GoBack"/>
      <w:bookmarkEnd w:id="0"/>
      <w:r w:rsidRPr="004620E1">
        <w:rPr>
          <w:rFonts w:ascii="Times New Roman" w:hAnsi="Times New Roman" w:cs="Times New Roman"/>
          <w:sz w:val="24"/>
          <w:szCs w:val="24"/>
        </w:rPr>
        <w:t xml:space="preserve"> руководитель филиала АУ «МФЦ» в с. Каширском</w:t>
      </w:r>
    </w:p>
    <w:p w:rsidR="004620E1" w:rsidRPr="004620E1" w:rsidRDefault="004620E1" w:rsidP="0046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20E1" w:rsidRPr="004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8C"/>
    <w:rsid w:val="00013C8C"/>
    <w:rsid w:val="004620E1"/>
    <w:rsid w:val="007473B4"/>
    <w:rsid w:val="00882E6A"/>
    <w:rsid w:val="00913E63"/>
    <w:rsid w:val="00F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60AF-A33F-401D-A581-899B2B3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C8C"/>
    <w:rPr>
      <w:b/>
      <w:bCs/>
    </w:rPr>
  </w:style>
  <w:style w:type="paragraph" w:styleId="a4">
    <w:name w:val="Normal (Web)"/>
    <w:basedOn w:val="a"/>
    <w:uiPriority w:val="99"/>
    <w:semiHidden/>
    <w:unhideWhenUsed/>
    <w:rsid w:val="0046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2023-03-14T10:00:00Z</dcterms:created>
  <dcterms:modified xsi:type="dcterms:W3CDTF">2023-03-14T10:48:00Z</dcterms:modified>
</cp:coreProperties>
</file>