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D4296">
        <w:rPr>
          <w:b/>
          <w:bCs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</w:t>
      </w:r>
    </w:p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r w:rsidRPr="006D4296">
        <w:rPr>
          <w:b/>
          <w:bCs/>
          <w:sz w:val="28"/>
          <w:szCs w:val="28"/>
        </w:rPr>
        <w:t>(за отчетный 2020 год)</w:t>
      </w:r>
    </w:p>
    <w:p w:rsidR="006D4296" w:rsidRDefault="006D4296" w:rsidP="006D42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D4296" w:rsidRPr="006D4296" w:rsidRDefault="006D4296" w:rsidP="006D4296">
      <w:pPr>
        <w:pStyle w:val="Default"/>
        <w:ind w:firstLine="709"/>
        <w:jc w:val="both"/>
        <w:rPr>
          <w:sz w:val="28"/>
          <w:szCs w:val="28"/>
        </w:rPr>
      </w:pP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ходе использования в работе указанных Методических рекомендаций предлагаем обратить внимание на следующее.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</w:t>
      </w:r>
      <w:r w:rsidRPr="006D4296">
        <w:rPr>
          <w:sz w:val="28"/>
          <w:szCs w:val="28"/>
        </w:rPr>
        <w:lastRenderedPageBreak/>
        <w:t xml:space="preserve">телекоммуникационной сети "Интернет" (пункт 15 Методических рекомендаций).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подпункте 3 пункта 60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Подпункт 9 пункта 60 Методических рекомендаций дополнен ситуацией продажи имущества, находящегося в долевой собственности.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с распространением новой </w:t>
      </w:r>
      <w:proofErr w:type="spellStart"/>
      <w:r w:rsidRPr="006D4296">
        <w:rPr>
          <w:sz w:val="28"/>
          <w:szCs w:val="28"/>
        </w:rPr>
        <w:t>коронавирусной</w:t>
      </w:r>
      <w:proofErr w:type="spellEnd"/>
      <w:r w:rsidRPr="006D4296">
        <w:rPr>
          <w:sz w:val="28"/>
          <w:szCs w:val="28"/>
        </w:rPr>
        <w:t xml:space="preserve"> инфекции.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Пункты 69 и 72 Методических рекомендаций дополнены ситуациями, при которых сведения о расходах не отражаются.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 в соответствии с данным Указанием Банка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</w:t>
      </w:r>
      <w:r w:rsidRPr="006D4296">
        <w:rPr>
          <w:sz w:val="28"/>
          <w:szCs w:val="28"/>
        </w:rPr>
        <w:lastRenderedPageBreak/>
        <w:t xml:space="preserve">кампании 2021 года", раскрывающим содержание положений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Положения Методических рекомендаций в целом актуализированы с учетом изменений нормативных правовых актов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6D4296" w:rsidRPr="006D4296" w:rsidSect="006D42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7E" w:rsidRDefault="00357F7E" w:rsidP="006D4296">
      <w:pPr>
        <w:spacing w:after="0" w:line="240" w:lineRule="auto"/>
      </w:pPr>
      <w:r>
        <w:separator/>
      </w:r>
    </w:p>
  </w:endnote>
  <w:endnote w:type="continuationSeparator" w:id="0">
    <w:p w:rsidR="00357F7E" w:rsidRDefault="00357F7E" w:rsidP="006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7E" w:rsidRDefault="00357F7E" w:rsidP="006D4296">
      <w:pPr>
        <w:spacing w:after="0" w:line="240" w:lineRule="auto"/>
      </w:pPr>
      <w:r>
        <w:separator/>
      </w:r>
    </w:p>
  </w:footnote>
  <w:footnote w:type="continuationSeparator" w:id="0">
    <w:p w:rsidR="00357F7E" w:rsidRDefault="00357F7E" w:rsidP="006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05000"/>
      <w:docPartObj>
        <w:docPartGallery w:val="Page Numbers (Top of Page)"/>
        <w:docPartUnique/>
      </w:docPartObj>
    </w:sdtPr>
    <w:sdtEndPr/>
    <w:sdtContent>
      <w:p w:rsidR="006D4296" w:rsidRDefault="006D4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CA">
          <w:rPr>
            <w:noProof/>
          </w:rPr>
          <w:t>3</w:t>
        </w:r>
        <w:r>
          <w:fldChar w:fldCharType="end"/>
        </w:r>
      </w:p>
    </w:sdtContent>
  </w:sdt>
  <w:p w:rsidR="006D4296" w:rsidRDefault="006D4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00990E"/>
    <w:multiLevelType w:val="hybridMultilevel"/>
    <w:tmpl w:val="F04E32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94F2"/>
    <w:multiLevelType w:val="hybridMultilevel"/>
    <w:tmpl w:val="85DF4D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6"/>
    <w:rsid w:val="002348CA"/>
    <w:rsid w:val="00357F7E"/>
    <w:rsid w:val="006D4296"/>
    <w:rsid w:val="00B53A68"/>
    <w:rsid w:val="00C336D0"/>
    <w:rsid w:val="00E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3BFE-A73C-41B5-9C77-274CE75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96"/>
  </w:style>
  <w:style w:type="paragraph" w:styleId="a5">
    <w:name w:val="footer"/>
    <w:basedOn w:val="a"/>
    <w:link w:val="a6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Круглое</cp:lastModifiedBy>
  <cp:revision>2</cp:revision>
  <dcterms:created xsi:type="dcterms:W3CDTF">2022-04-07T09:35:00Z</dcterms:created>
  <dcterms:modified xsi:type="dcterms:W3CDTF">2022-04-07T09:35:00Z</dcterms:modified>
</cp:coreProperties>
</file>