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3C" w:rsidRPr="00C07B3C" w:rsidRDefault="00C07B3C" w:rsidP="00C07B3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b/>
          <w:bCs/>
          <w:color w:val="212121"/>
          <w:sz w:val="21"/>
          <w:szCs w:val="21"/>
          <w:lang w:eastAsia="ru-RU"/>
        </w:rPr>
        <w:t>СОВЕТ НАРОДНЫХ ДЕПУТАТОВ</w:t>
      </w:r>
      <w:r w:rsidRPr="00C07B3C">
        <w:rPr>
          <w:rFonts w:ascii="Times New Roman" w:eastAsia="Times New Roman" w:hAnsi="Times New Roman" w:cs="Times New Roman"/>
          <w:b/>
          <w:bCs/>
          <w:color w:val="212121"/>
          <w:sz w:val="21"/>
          <w:szCs w:val="21"/>
          <w:lang w:eastAsia="ru-RU"/>
        </w:rPr>
        <w:br/>
        <w:t>КРУГЛЯНСКОГО СЕЛЬСКОГО ПОСЕЛЕНИЯ</w:t>
      </w:r>
      <w:r w:rsidRPr="00C07B3C">
        <w:rPr>
          <w:rFonts w:ascii="Times New Roman" w:eastAsia="Times New Roman" w:hAnsi="Times New Roman" w:cs="Times New Roman"/>
          <w:b/>
          <w:bCs/>
          <w:color w:val="212121"/>
          <w:sz w:val="21"/>
          <w:szCs w:val="21"/>
          <w:lang w:eastAsia="ru-RU"/>
        </w:rPr>
        <w:br/>
        <w:t>КАШИРСКОГО МУНИЦИПАЛЬНОГО РАЙОНА</w:t>
      </w:r>
      <w:r w:rsidRPr="00C07B3C">
        <w:rPr>
          <w:rFonts w:ascii="Times New Roman" w:eastAsia="Times New Roman" w:hAnsi="Times New Roman" w:cs="Times New Roman"/>
          <w:b/>
          <w:bCs/>
          <w:color w:val="212121"/>
          <w:sz w:val="21"/>
          <w:szCs w:val="21"/>
          <w:lang w:eastAsia="ru-RU"/>
        </w:rPr>
        <w:br/>
        <w:t>ВОРОНЕЖСКОЙ ОБЛАСТИ</w:t>
      </w:r>
      <w:r w:rsidRPr="00C07B3C">
        <w:rPr>
          <w:rFonts w:ascii="Times New Roman" w:eastAsia="Times New Roman" w:hAnsi="Times New Roman" w:cs="Times New Roman"/>
          <w:b/>
          <w:bCs/>
          <w:color w:val="212121"/>
          <w:sz w:val="21"/>
          <w:szCs w:val="21"/>
          <w:lang w:eastAsia="ru-RU"/>
        </w:rPr>
        <w:br/>
      </w:r>
      <w:r w:rsidRPr="00C07B3C">
        <w:rPr>
          <w:rFonts w:ascii="Times New Roman" w:eastAsia="Times New Roman" w:hAnsi="Times New Roman" w:cs="Times New Roman"/>
          <w:b/>
          <w:bCs/>
          <w:color w:val="212121"/>
          <w:sz w:val="21"/>
          <w:szCs w:val="21"/>
          <w:lang w:eastAsia="ru-RU"/>
        </w:rPr>
        <w:br/>
        <w:t>РЕШЕНИЕ</w:t>
      </w:r>
    </w:p>
    <w:p w:rsidR="00C07B3C" w:rsidRPr="00C07B3C" w:rsidRDefault="00C07B3C" w:rsidP="00C07B3C">
      <w:pPr>
        <w:spacing w:after="0" w:line="240" w:lineRule="auto"/>
        <w:rPr>
          <w:rFonts w:ascii="Times New Roman" w:eastAsia="Times New Roman" w:hAnsi="Times New Roman" w:cs="Times New Roman"/>
          <w:sz w:val="24"/>
          <w:szCs w:val="24"/>
          <w:lang w:eastAsia="ru-RU"/>
        </w:rPr>
      </w:pP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От 11.10. 2013 г. № 111</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с.Круглое</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О денежном вознаграждении выборных должностных лиц</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Круглянского сельского поселения</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Каширского муниципального района Воронежской области,</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осуществляющих свои полномочия на постоянной основе</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и Уставом Круглянского сельского поселения Каширского муниципального района Воронежской области Совет народных депутатов Круглянского сельского поселения Каширского муниципального района Воронежской области решил:</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1. Утвердить Положение о денежном вознаграждении выборных должностных лиц</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Круглянского сельского поселения Каширского муниципального района Воронежской области, осуществляющих свои полномочия на постоянной основе, согласно приложению № 1.</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2. Утвердить размеры должностных окладов выборных должностных лиц Круглянского сельского поселения Каширского муниципального района Воронежской области, согласно приложению № 2.</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3. Утвердить размеры ежемесячного денежного поощрения выборных должностных лиц Круглянского сельского поселения Каширского муниципального района Воронежской области, согласно приложению № 3.</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4. Решение Совета народных депутатов Круглянского сельского поселения № 158 от 27.11.2009 года «Об утверждении положения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Круглянского сельского поселения считать утратившим силу.</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5. Решение Совета народных депутатов Круглянского сельского поселения № 46 от 26.09.2011 года «О внесении изменения в решение Совета народных депутатов Круглянского сельского поселения от 27.11.2009 года № 158 Об утверждении положения «О гарантиях осуществления полномочий депутатов, члена выборного органа местного самоуправления, выборного должностного лица органов местного самоуправления Круглянского сельского поселения» считать утратившим силу.»</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4. Настоящее решение обнародовать в установленном порядке.</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5. Настоящее решение вступает в силу с момента обнародования.</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6. Контроль за выполнением настоящего решения оставляю за собой.</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Глава Круглянского сельского поселения Г.Н.Лихачев</w:t>
      </w:r>
      <w:r w:rsidRPr="00C07B3C">
        <w:rPr>
          <w:rFonts w:ascii="Times New Roman" w:eastAsia="Times New Roman" w:hAnsi="Times New Roman" w:cs="Times New Roman"/>
          <w:color w:val="212121"/>
          <w:sz w:val="21"/>
          <w:szCs w:val="21"/>
          <w:lang w:eastAsia="ru-RU"/>
        </w:rPr>
        <w:br/>
      </w:r>
    </w:p>
    <w:p w:rsidR="00C07B3C" w:rsidRPr="00C07B3C" w:rsidRDefault="00C07B3C" w:rsidP="00C07B3C">
      <w:pPr>
        <w:shd w:val="clear" w:color="auto" w:fill="FFFFFF"/>
        <w:spacing w:after="100" w:line="240" w:lineRule="auto"/>
        <w:jc w:val="right"/>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color w:val="212121"/>
          <w:sz w:val="21"/>
          <w:szCs w:val="21"/>
          <w:lang w:eastAsia="ru-RU"/>
        </w:rPr>
        <w:t>Приложение № 1</w:t>
      </w:r>
      <w:r w:rsidRPr="00C07B3C">
        <w:rPr>
          <w:rFonts w:ascii="Times New Roman" w:eastAsia="Times New Roman" w:hAnsi="Times New Roman" w:cs="Times New Roman"/>
          <w:color w:val="212121"/>
          <w:sz w:val="21"/>
          <w:szCs w:val="21"/>
          <w:lang w:eastAsia="ru-RU"/>
        </w:rPr>
        <w:br/>
        <w:t>к решению Совета народных депутатов</w:t>
      </w:r>
      <w:r w:rsidRPr="00C07B3C">
        <w:rPr>
          <w:rFonts w:ascii="Times New Roman" w:eastAsia="Times New Roman" w:hAnsi="Times New Roman" w:cs="Times New Roman"/>
          <w:color w:val="212121"/>
          <w:sz w:val="21"/>
          <w:szCs w:val="21"/>
          <w:lang w:eastAsia="ru-RU"/>
        </w:rPr>
        <w:br/>
        <w:t>Круглянского сельского поселения</w:t>
      </w:r>
      <w:r w:rsidRPr="00C07B3C">
        <w:rPr>
          <w:rFonts w:ascii="Times New Roman" w:eastAsia="Times New Roman" w:hAnsi="Times New Roman" w:cs="Times New Roman"/>
          <w:color w:val="212121"/>
          <w:sz w:val="21"/>
          <w:szCs w:val="21"/>
          <w:lang w:eastAsia="ru-RU"/>
        </w:rPr>
        <w:br/>
        <w:t>Каширского муниципального района</w:t>
      </w:r>
      <w:r w:rsidRPr="00C07B3C">
        <w:rPr>
          <w:rFonts w:ascii="Times New Roman" w:eastAsia="Times New Roman" w:hAnsi="Times New Roman" w:cs="Times New Roman"/>
          <w:color w:val="212121"/>
          <w:sz w:val="21"/>
          <w:szCs w:val="21"/>
          <w:lang w:eastAsia="ru-RU"/>
        </w:rPr>
        <w:br/>
        <w:t>№ 111 от 11.10.2013 г.</w:t>
      </w:r>
    </w:p>
    <w:p w:rsidR="00C07B3C" w:rsidRPr="00C07B3C" w:rsidRDefault="00C07B3C" w:rsidP="00C07B3C">
      <w:pPr>
        <w:spacing w:after="0" w:line="240" w:lineRule="auto"/>
        <w:rPr>
          <w:rFonts w:ascii="Times New Roman" w:eastAsia="Times New Roman" w:hAnsi="Times New Roman" w:cs="Times New Roman"/>
          <w:sz w:val="24"/>
          <w:szCs w:val="24"/>
          <w:lang w:eastAsia="ru-RU"/>
        </w:rPr>
      </w:pPr>
    </w:p>
    <w:p w:rsidR="00C07B3C" w:rsidRPr="00C07B3C" w:rsidRDefault="00C07B3C" w:rsidP="00C07B3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b/>
          <w:bCs/>
          <w:color w:val="212121"/>
          <w:sz w:val="21"/>
          <w:szCs w:val="21"/>
          <w:lang w:eastAsia="ru-RU"/>
        </w:rPr>
        <w:t>ПОЛОЖЕНИЕ</w:t>
      </w:r>
      <w:r w:rsidRPr="00C07B3C">
        <w:rPr>
          <w:rFonts w:ascii="Times New Roman" w:eastAsia="Times New Roman" w:hAnsi="Times New Roman" w:cs="Times New Roman"/>
          <w:b/>
          <w:bCs/>
          <w:color w:val="212121"/>
          <w:sz w:val="21"/>
          <w:szCs w:val="21"/>
          <w:lang w:eastAsia="ru-RU"/>
        </w:rPr>
        <w:br/>
        <w:t>о денежном вознаграждении выборных должностных лиц</w:t>
      </w:r>
      <w:r w:rsidRPr="00C07B3C">
        <w:rPr>
          <w:rFonts w:ascii="Times New Roman" w:eastAsia="Times New Roman" w:hAnsi="Times New Roman" w:cs="Times New Roman"/>
          <w:b/>
          <w:bCs/>
          <w:color w:val="212121"/>
          <w:sz w:val="21"/>
          <w:szCs w:val="21"/>
          <w:lang w:eastAsia="ru-RU"/>
        </w:rPr>
        <w:br/>
        <w:t>органов местного самоуправления Круглянского сельского поселения Каширского муниципального района Воронежской области, осуществляющих свои полномочия на постоянной основе</w:t>
      </w:r>
    </w:p>
    <w:p w:rsidR="00C07B3C" w:rsidRPr="00C07B3C" w:rsidRDefault="00C07B3C" w:rsidP="00C07B3C">
      <w:pPr>
        <w:spacing w:after="0" w:line="240" w:lineRule="auto"/>
        <w:rPr>
          <w:rFonts w:ascii="Times New Roman" w:eastAsia="Times New Roman" w:hAnsi="Times New Roman" w:cs="Times New Roman"/>
          <w:sz w:val="24"/>
          <w:szCs w:val="24"/>
          <w:lang w:eastAsia="ru-RU"/>
        </w:rPr>
      </w:pP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lastRenderedPageBreak/>
        <w:t>1. Общие положения</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Настоящее Положение о денежном вознаграждении выборных должностных лиц</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Круглянского сельского поселения Каширского муниципального района Воронежской области, осуществляющих свои полномочия на постоянной основе (далее - лица, замещающие выборные муниципальные должности), определяет порядок установления и условия выплаты ежемесячного денежного вознаграждения, размеры и условия выплаты ежемесячного денежного поощрения, оказания материальной помощи и единовременной выплаты лицам, замещающим выборные муниципальные должности Круглянского сельского поселения Каширского муниципального района Воронежской области на постоянной основе.</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2. Ежемесячное денежное вознаграждение</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2.1. В состав ежемесячного денежного вознаграждения включаются должностной оклад по замещаемой выборной муниципальной должности Круглянского сельского поселения Каширского муниципального района и надбавки к должностному окладу (за особые условия работы, за выслугу лет, за работу со сведениями, имеющими степень секретности, за почетное звание Российской Федерации, за ученую степень).</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2.2. Надбавка к должностному окладу за работу со сведениями, имеющими степень секретности, в размере до - процентов должностного оклада в зависимости от степени секретности сведений, к которым имеется доступ.</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2.3. Надбавка к должностному окладу за особые условия (сложность, напряженность, особый режим работы) выборному должностному лицу устанавливается в размере– 120 процентов должностного оклада.</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2.4. Надбавка к должностному окладу за выслугу лет выборному должностному лицу устанавливается в размере – 30 процентов должностного оклада.</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2.5. Надбавка к должностному окладу за почетное звание Российской Федерации выборному должностному лицу устанавливается в размере 20 процентов должностного оклада. Основанием назначения указанной надбавки являются документы, подтверждающие наличие почетного звания.</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2.6. Надбавка к должностному окладу за ученую степень устанавливается выборному должностному лицу: кандидату наук в размере 20 процентов должностного оклада, доктору наук в размере 10 процентов должностного оклада. Основанием назначения указанной надбавки являются документы, подтверждающие наличие ученой степени.</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2.7. Увеличение (индексация) ежемесячного денежного вознаграждения лиц, замещающих выборные муниципальные должности, производится в размерах и в сроки, предусмотренные действующим законодательством и подлежат округлению до целого рубля в сторону увеличения.</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3. Ежемесячное денежное поощрение</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3.1. Лицам, замещающим выборные муниципальные должности, выплачивается ежемесячное денежное поощрение, конкретный размер которого устанавливается дифференцированно в зависимости от замещаемой выборной муниципальной должности, согласно приложению № 3.</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3.2. Ежемесячное денежное поощрение выплачивается за фактически отработанное время в расчетном периоде.</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4. Материальная помощь и единовременная выплата при</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предоставлении ежегодного оплачиваемого отпуска</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4.1. Лицам, замещающим выборные муниципальные должности, в течение календарного года предоставляется материальная помощь в размере одного ежемесячного денежного вознаграждения.</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4.2. Материальная помощь выплачивается к очередному отпуску или по желанию лица, замещающего выборную муниципальную должность..</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4.3. Лицам, замещающим выборные муниципальные должности,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Лица, не отработавшие полного календарного года, имеют право на указанную выплату в размере пропорционально отработанному в этом году времени.</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4.4. При прекращении полномочий лиц, замещающих выборные муниципальные должности,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lastRenderedPageBreak/>
        <w:t>4.5. За счет средств экономии по фонду оплаты труда лицам, замещающим выборные муниципальные должности оказана материальная помощь в размере одного должностного оклада в связи с юбилейными датами 50, 55, 60, 65 лет со дня рождения выборного должностного лица и в иных особых случаях (смерть родителей или членов семьи, стихийное бедствие, несчастный случай, длительная (более 1 месяца) болезнь, свадьба, рождение ребенка, ____).</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5. Формирование фонда оплаты труда лиц, замещающих выборные</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муниципальные должности Совета народных депутатов</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Каширского муниципального района Воронежской области</w:t>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shd w:val="clear" w:color="auto" w:fill="FFFFFF"/>
          <w:lang w:eastAsia="ru-RU"/>
        </w:rPr>
        <w:t>Фонд оплаты труда лиц, замещающих выборные муниципальные должности органов Совета народных депутатов Каширского муниципального района Воронежской области, формируется за счет средств, направляемых для выплаты ежемесячного денежного вознаграждения, ежемесячного денежного поощрения, единовременной выплаты при предоставлении отпуска и материальной помощи.</w:t>
      </w:r>
      <w:r w:rsidRPr="00C07B3C">
        <w:rPr>
          <w:rFonts w:ascii="Times New Roman" w:eastAsia="Times New Roman" w:hAnsi="Times New Roman" w:cs="Times New Roman"/>
          <w:color w:val="212121"/>
          <w:sz w:val="21"/>
          <w:szCs w:val="21"/>
          <w:lang w:eastAsia="ru-RU"/>
        </w:rPr>
        <w:br/>
      </w:r>
    </w:p>
    <w:p w:rsidR="00C07B3C" w:rsidRPr="00C07B3C" w:rsidRDefault="00C07B3C" w:rsidP="00C07B3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color w:val="212121"/>
          <w:sz w:val="21"/>
          <w:szCs w:val="21"/>
          <w:lang w:eastAsia="ru-RU"/>
        </w:rPr>
        <w:t>Приложение № 2</w:t>
      </w:r>
      <w:r w:rsidRPr="00C07B3C">
        <w:rPr>
          <w:rFonts w:ascii="Times New Roman" w:eastAsia="Times New Roman" w:hAnsi="Times New Roman" w:cs="Times New Roman"/>
          <w:color w:val="212121"/>
          <w:sz w:val="21"/>
          <w:szCs w:val="21"/>
          <w:lang w:eastAsia="ru-RU"/>
        </w:rPr>
        <w:br/>
        <w:t>к решению Совета народных депутатов</w:t>
      </w:r>
      <w:r w:rsidRPr="00C07B3C">
        <w:rPr>
          <w:rFonts w:ascii="Times New Roman" w:eastAsia="Times New Roman" w:hAnsi="Times New Roman" w:cs="Times New Roman"/>
          <w:color w:val="212121"/>
          <w:sz w:val="21"/>
          <w:szCs w:val="21"/>
          <w:lang w:eastAsia="ru-RU"/>
        </w:rPr>
        <w:br/>
        <w:t>Круглянского сельского поселения</w:t>
      </w:r>
      <w:r w:rsidRPr="00C07B3C">
        <w:rPr>
          <w:rFonts w:ascii="Times New Roman" w:eastAsia="Times New Roman" w:hAnsi="Times New Roman" w:cs="Times New Roman"/>
          <w:color w:val="212121"/>
          <w:sz w:val="21"/>
          <w:szCs w:val="21"/>
          <w:lang w:eastAsia="ru-RU"/>
        </w:rPr>
        <w:br/>
        <w:t>Каширского муниципального района</w:t>
      </w:r>
      <w:r w:rsidRPr="00C07B3C">
        <w:rPr>
          <w:rFonts w:ascii="Times New Roman" w:eastAsia="Times New Roman" w:hAnsi="Times New Roman" w:cs="Times New Roman"/>
          <w:color w:val="212121"/>
          <w:sz w:val="21"/>
          <w:szCs w:val="21"/>
          <w:lang w:eastAsia="ru-RU"/>
        </w:rPr>
        <w:br/>
        <w:t>№ 111 от 11.10.2013 г.</w:t>
      </w:r>
    </w:p>
    <w:p w:rsidR="00C07B3C" w:rsidRPr="00C07B3C" w:rsidRDefault="00C07B3C" w:rsidP="00C07B3C">
      <w:pPr>
        <w:spacing w:after="0" w:line="240" w:lineRule="auto"/>
        <w:rPr>
          <w:rFonts w:ascii="Times New Roman" w:eastAsia="Times New Roman" w:hAnsi="Times New Roman" w:cs="Times New Roman"/>
          <w:sz w:val="24"/>
          <w:szCs w:val="24"/>
          <w:lang w:eastAsia="ru-RU"/>
        </w:rPr>
      </w:pPr>
      <w:r w:rsidRPr="00C07B3C">
        <w:rPr>
          <w:rFonts w:ascii="Times New Roman" w:eastAsia="Times New Roman" w:hAnsi="Times New Roman" w:cs="Times New Roman"/>
          <w:color w:val="212121"/>
          <w:sz w:val="21"/>
          <w:szCs w:val="21"/>
          <w:lang w:eastAsia="ru-RU"/>
        </w:rPr>
        <w:br/>
      </w:r>
    </w:p>
    <w:p w:rsidR="00C07B3C" w:rsidRPr="00C07B3C" w:rsidRDefault="00C07B3C" w:rsidP="00C07B3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b/>
          <w:bCs/>
          <w:color w:val="212121"/>
          <w:sz w:val="21"/>
          <w:szCs w:val="21"/>
          <w:lang w:eastAsia="ru-RU"/>
        </w:rPr>
        <w:t>Размеры должностных окладов выборных должностных лиц __________________сельского поселения Каширского муниципального района Воронежской области</w:t>
      </w:r>
    </w:p>
    <w:p w:rsidR="00C07B3C" w:rsidRPr="00C07B3C" w:rsidRDefault="00C07B3C" w:rsidP="00C07B3C">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73"/>
        <w:gridCol w:w="646"/>
      </w:tblGrid>
      <w:tr w:rsidR="00C07B3C" w:rsidRPr="00C07B3C" w:rsidTr="00C07B3C">
        <w:tc>
          <w:tcPr>
            <w:tcW w:w="0" w:type="auto"/>
            <w:shd w:val="clear" w:color="auto" w:fill="FFFFFF"/>
            <w:vAlign w:val="center"/>
            <w:hideMark/>
          </w:tcPr>
          <w:p w:rsidR="00C07B3C" w:rsidRPr="00C07B3C" w:rsidRDefault="00C07B3C" w:rsidP="00C07B3C">
            <w:pPr>
              <w:spacing w:after="100" w:afterAutospacing="1" w:line="240" w:lineRule="auto"/>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color w:val="212121"/>
                <w:sz w:val="24"/>
                <w:szCs w:val="24"/>
                <w:lang w:eastAsia="ru-RU"/>
              </w:rPr>
              <w:t>Глава Круглянского сельского поселения</w:t>
            </w:r>
          </w:p>
        </w:tc>
        <w:tc>
          <w:tcPr>
            <w:tcW w:w="0" w:type="auto"/>
            <w:shd w:val="clear" w:color="auto" w:fill="FFFFFF"/>
            <w:vAlign w:val="center"/>
            <w:hideMark/>
          </w:tcPr>
          <w:p w:rsidR="00C07B3C" w:rsidRPr="00C07B3C" w:rsidRDefault="00C07B3C" w:rsidP="00C07B3C">
            <w:pPr>
              <w:spacing w:after="100" w:afterAutospacing="1" w:line="240" w:lineRule="auto"/>
              <w:jc w:val="center"/>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color w:val="212121"/>
                <w:sz w:val="24"/>
                <w:szCs w:val="24"/>
                <w:lang w:eastAsia="ru-RU"/>
              </w:rPr>
              <w:t>5337=</w:t>
            </w:r>
          </w:p>
        </w:tc>
      </w:tr>
      <w:tr w:rsidR="00C07B3C" w:rsidRPr="00C07B3C" w:rsidTr="00C07B3C">
        <w:tc>
          <w:tcPr>
            <w:tcW w:w="0" w:type="auto"/>
            <w:shd w:val="clear" w:color="auto" w:fill="FFFFFF"/>
            <w:vAlign w:val="center"/>
            <w:hideMark/>
          </w:tcPr>
          <w:p w:rsidR="00C07B3C" w:rsidRPr="00C07B3C" w:rsidRDefault="00C07B3C" w:rsidP="00C07B3C">
            <w:pPr>
              <w:spacing w:after="100" w:afterAutospacing="1"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C07B3C" w:rsidRPr="00C07B3C" w:rsidRDefault="00C07B3C" w:rsidP="00C07B3C">
            <w:pPr>
              <w:spacing w:after="100" w:afterAutospacing="1" w:line="240" w:lineRule="auto"/>
              <w:jc w:val="center"/>
              <w:rPr>
                <w:rFonts w:ascii="Times New Roman" w:eastAsia="Times New Roman" w:hAnsi="Times New Roman" w:cs="Times New Roman"/>
                <w:color w:val="212121"/>
                <w:sz w:val="21"/>
                <w:szCs w:val="21"/>
                <w:lang w:eastAsia="ru-RU"/>
              </w:rPr>
            </w:pPr>
          </w:p>
        </w:tc>
      </w:tr>
    </w:tbl>
    <w:p w:rsidR="00C07B3C" w:rsidRPr="00C07B3C" w:rsidRDefault="00C07B3C" w:rsidP="00C07B3C">
      <w:pPr>
        <w:spacing w:after="0" w:line="240" w:lineRule="auto"/>
        <w:rPr>
          <w:rFonts w:ascii="Times New Roman" w:eastAsia="Times New Roman" w:hAnsi="Times New Roman" w:cs="Times New Roman"/>
          <w:sz w:val="24"/>
          <w:szCs w:val="24"/>
          <w:lang w:eastAsia="ru-RU"/>
        </w:rPr>
      </w:pPr>
      <w:r w:rsidRPr="00C07B3C">
        <w:rPr>
          <w:rFonts w:ascii="Times New Roman" w:eastAsia="Times New Roman" w:hAnsi="Times New Roman" w:cs="Times New Roman"/>
          <w:color w:val="212121"/>
          <w:sz w:val="21"/>
          <w:szCs w:val="21"/>
          <w:lang w:eastAsia="ru-RU"/>
        </w:rPr>
        <w:br/>
      </w:r>
    </w:p>
    <w:p w:rsidR="00C07B3C" w:rsidRPr="00C07B3C" w:rsidRDefault="00C07B3C" w:rsidP="00C07B3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color w:val="212121"/>
          <w:sz w:val="21"/>
          <w:szCs w:val="21"/>
          <w:lang w:eastAsia="ru-RU"/>
        </w:rPr>
        <w:t>Приложение № 3</w:t>
      </w:r>
      <w:r w:rsidRPr="00C07B3C">
        <w:rPr>
          <w:rFonts w:ascii="Times New Roman" w:eastAsia="Times New Roman" w:hAnsi="Times New Roman" w:cs="Times New Roman"/>
          <w:color w:val="212121"/>
          <w:sz w:val="21"/>
          <w:szCs w:val="21"/>
          <w:lang w:eastAsia="ru-RU"/>
        </w:rPr>
        <w:br/>
        <w:t>к решению Совета народных депутатов</w:t>
      </w:r>
      <w:r w:rsidRPr="00C07B3C">
        <w:rPr>
          <w:rFonts w:ascii="Times New Roman" w:eastAsia="Times New Roman" w:hAnsi="Times New Roman" w:cs="Times New Roman"/>
          <w:color w:val="212121"/>
          <w:sz w:val="21"/>
          <w:szCs w:val="21"/>
          <w:lang w:eastAsia="ru-RU"/>
        </w:rPr>
        <w:br/>
        <w:t>Круглянского сельского поселения</w:t>
      </w:r>
      <w:r w:rsidRPr="00C07B3C">
        <w:rPr>
          <w:rFonts w:ascii="Times New Roman" w:eastAsia="Times New Roman" w:hAnsi="Times New Roman" w:cs="Times New Roman"/>
          <w:color w:val="212121"/>
          <w:sz w:val="21"/>
          <w:szCs w:val="21"/>
          <w:lang w:eastAsia="ru-RU"/>
        </w:rPr>
        <w:br/>
        <w:t>Каширского муниципального района</w:t>
      </w:r>
      <w:r w:rsidRPr="00C07B3C">
        <w:rPr>
          <w:rFonts w:ascii="Times New Roman" w:eastAsia="Times New Roman" w:hAnsi="Times New Roman" w:cs="Times New Roman"/>
          <w:color w:val="212121"/>
          <w:sz w:val="21"/>
          <w:szCs w:val="21"/>
          <w:lang w:eastAsia="ru-RU"/>
        </w:rPr>
        <w:br/>
        <w:t>№ 111 от 11.10.2013 г.</w:t>
      </w:r>
    </w:p>
    <w:p w:rsidR="00C07B3C" w:rsidRPr="00C07B3C" w:rsidRDefault="00C07B3C" w:rsidP="00C07B3C">
      <w:pPr>
        <w:spacing w:after="0" w:line="240" w:lineRule="auto"/>
        <w:rPr>
          <w:rFonts w:ascii="Times New Roman" w:eastAsia="Times New Roman" w:hAnsi="Times New Roman" w:cs="Times New Roman"/>
          <w:sz w:val="24"/>
          <w:szCs w:val="24"/>
          <w:lang w:eastAsia="ru-RU"/>
        </w:rPr>
      </w:pPr>
      <w:r w:rsidRPr="00C07B3C">
        <w:rPr>
          <w:rFonts w:ascii="Times New Roman" w:eastAsia="Times New Roman" w:hAnsi="Times New Roman" w:cs="Times New Roman"/>
          <w:color w:val="212121"/>
          <w:sz w:val="21"/>
          <w:szCs w:val="21"/>
          <w:lang w:eastAsia="ru-RU"/>
        </w:rPr>
        <w:br/>
      </w:r>
      <w:r w:rsidRPr="00C07B3C">
        <w:rPr>
          <w:rFonts w:ascii="Times New Roman" w:eastAsia="Times New Roman" w:hAnsi="Times New Roman" w:cs="Times New Roman"/>
          <w:color w:val="212121"/>
          <w:sz w:val="21"/>
          <w:szCs w:val="21"/>
          <w:lang w:eastAsia="ru-RU"/>
        </w:rPr>
        <w:br/>
      </w:r>
    </w:p>
    <w:p w:rsidR="00C07B3C" w:rsidRPr="00C07B3C" w:rsidRDefault="00C07B3C" w:rsidP="00C07B3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b/>
          <w:bCs/>
          <w:color w:val="212121"/>
          <w:sz w:val="21"/>
          <w:szCs w:val="21"/>
          <w:lang w:eastAsia="ru-RU"/>
        </w:rPr>
        <w:t>Размеры ежемесячного денежного поощрения</w:t>
      </w:r>
      <w:r w:rsidRPr="00C07B3C">
        <w:rPr>
          <w:rFonts w:ascii="Times New Roman" w:eastAsia="Times New Roman" w:hAnsi="Times New Roman" w:cs="Times New Roman"/>
          <w:b/>
          <w:bCs/>
          <w:color w:val="212121"/>
          <w:sz w:val="21"/>
          <w:szCs w:val="21"/>
          <w:lang w:eastAsia="ru-RU"/>
        </w:rPr>
        <w:br/>
        <w:t>выборных должностных лиц Круглянского сельского поселения Каширского муниципального района Воронежской области</w:t>
      </w:r>
    </w:p>
    <w:p w:rsidR="00C07B3C" w:rsidRPr="00C07B3C" w:rsidRDefault="00C07B3C" w:rsidP="00C07B3C">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73"/>
        <w:gridCol w:w="1472"/>
      </w:tblGrid>
      <w:tr w:rsidR="00C07B3C" w:rsidRPr="00C07B3C" w:rsidTr="00C07B3C">
        <w:tc>
          <w:tcPr>
            <w:tcW w:w="0" w:type="auto"/>
            <w:shd w:val="clear" w:color="auto" w:fill="FFFFFF"/>
            <w:vAlign w:val="center"/>
            <w:hideMark/>
          </w:tcPr>
          <w:p w:rsidR="00C07B3C" w:rsidRPr="00C07B3C" w:rsidRDefault="00C07B3C" w:rsidP="00C07B3C">
            <w:pPr>
              <w:spacing w:after="100" w:afterAutospacing="1" w:line="240" w:lineRule="auto"/>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color w:val="212121"/>
                <w:sz w:val="24"/>
                <w:szCs w:val="24"/>
                <w:lang w:eastAsia="ru-RU"/>
              </w:rPr>
              <w:br/>
              <w:t>Наименование</w:t>
            </w:r>
            <w:r w:rsidRPr="00C07B3C">
              <w:rPr>
                <w:rFonts w:ascii="Times New Roman" w:eastAsia="Times New Roman" w:hAnsi="Times New Roman" w:cs="Times New Roman"/>
                <w:color w:val="212121"/>
                <w:sz w:val="24"/>
                <w:szCs w:val="24"/>
                <w:lang w:eastAsia="ru-RU"/>
              </w:rPr>
              <w:br/>
              <w:t>выборной муниципальной должности</w:t>
            </w:r>
          </w:p>
        </w:tc>
        <w:tc>
          <w:tcPr>
            <w:tcW w:w="0" w:type="auto"/>
            <w:shd w:val="clear" w:color="auto" w:fill="FFFFFF"/>
            <w:vAlign w:val="center"/>
            <w:hideMark/>
          </w:tcPr>
          <w:p w:rsidR="00C07B3C" w:rsidRPr="00C07B3C" w:rsidRDefault="00C07B3C" w:rsidP="00C07B3C">
            <w:pPr>
              <w:spacing w:after="100" w:afterAutospacing="1" w:line="240" w:lineRule="auto"/>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color w:val="212121"/>
                <w:sz w:val="24"/>
                <w:szCs w:val="24"/>
                <w:lang w:eastAsia="ru-RU"/>
              </w:rPr>
              <w:t>Размер</w:t>
            </w:r>
            <w:r w:rsidRPr="00C07B3C">
              <w:rPr>
                <w:rFonts w:ascii="Times New Roman" w:eastAsia="Times New Roman" w:hAnsi="Times New Roman" w:cs="Times New Roman"/>
                <w:color w:val="212121"/>
                <w:sz w:val="24"/>
                <w:szCs w:val="24"/>
                <w:lang w:eastAsia="ru-RU"/>
              </w:rPr>
              <w:br/>
              <w:t>ежемесячного</w:t>
            </w:r>
            <w:r w:rsidRPr="00C07B3C">
              <w:rPr>
                <w:rFonts w:ascii="Times New Roman" w:eastAsia="Times New Roman" w:hAnsi="Times New Roman" w:cs="Times New Roman"/>
                <w:color w:val="212121"/>
                <w:sz w:val="24"/>
                <w:szCs w:val="24"/>
                <w:lang w:eastAsia="ru-RU"/>
              </w:rPr>
              <w:br/>
              <w:t>денежного</w:t>
            </w:r>
            <w:r w:rsidRPr="00C07B3C">
              <w:rPr>
                <w:rFonts w:ascii="Times New Roman" w:eastAsia="Times New Roman" w:hAnsi="Times New Roman" w:cs="Times New Roman"/>
                <w:color w:val="212121"/>
                <w:sz w:val="24"/>
                <w:szCs w:val="24"/>
                <w:lang w:eastAsia="ru-RU"/>
              </w:rPr>
              <w:br/>
              <w:t>поощрения</w:t>
            </w:r>
            <w:r w:rsidRPr="00C07B3C">
              <w:rPr>
                <w:rFonts w:ascii="Times New Roman" w:eastAsia="Times New Roman" w:hAnsi="Times New Roman" w:cs="Times New Roman"/>
                <w:color w:val="212121"/>
                <w:sz w:val="24"/>
                <w:szCs w:val="24"/>
                <w:lang w:eastAsia="ru-RU"/>
              </w:rPr>
              <w:br/>
              <w:t>(количество</w:t>
            </w:r>
            <w:r w:rsidRPr="00C07B3C">
              <w:rPr>
                <w:rFonts w:ascii="Times New Roman" w:eastAsia="Times New Roman" w:hAnsi="Times New Roman" w:cs="Times New Roman"/>
                <w:color w:val="212121"/>
                <w:sz w:val="24"/>
                <w:szCs w:val="24"/>
                <w:lang w:eastAsia="ru-RU"/>
              </w:rPr>
              <w:br/>
              <w:t>должностных</w:t>
            </w:r>
            <w:r w:rsidRPr="00C07B3C">
              <w:rPr>
                <w:rFonts w:ascii="Times New Roman" w:eastAsia="Times New Roman" w:hAnsi="Times New Roman" w:cs="Times New Roman"/>
                <w:color w:val="212121"/>
                <w:sz w:val="24"/>
                <w:szCs w:val="24"/>
                <w:lang w:eastAsia="ru-RU"/>
              </w:rPr>
              <w:br/>
              <w:t>окладов</w:t>
            </w:r>
          </w:p>
        </w:tc>
      </w:tr>
      <w:tr w:rsidR="00C07B3C" w:rsidRPr="00C07B3C" w:rsidTr="00C07B3C">
        <w:tc>
          <w:tcPr>
            <w:tcW w:w="0" w:type="auto"/>
            <w:shd w:val="clear" w:color="auto" w:fill="FFFFFF"/>
            <w:vAlign w:val="center"/>
            <w:hideMark/>
          </w:tcPr>
          <w:p w:rsidR="00C07B3C" w:rsidRPr="00C07B3C" w:rsidRDefault="00C07B3C" w:rsidP="00C07B3C">
            <w:pPr>
              <w:spacing w:after="100" w:afterAutospacing="1" w:line="240" w:lineRule="auto"/>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color w:val="212121"/>
                <w:sz w:val="24"/>
                <w:szCs w:val="24"/>
                <w:lang w:eastAsia="ru-RU"/>
              </w:rPr>
              <w:t>Глава Круглянского сельского поселения</w:t>
            </w:r>
          </w:p>
        </w:tc>
        <w:tc>
          <w:tcPr>
            <w:tcW w:w="0" w:type="auto"/>
            <w:shd w:val="clear" w:color="auto" w:fill="FFFFFF"/>
            <w:vAlign w:val="center"/>
            <w:hideMark/>
          </w:tcPr>
          <w:p w:rsidR="00C07B3C" w:rsidRPr="00C07B3C" w:rsidRDefault="00C07B3C" w:rsidP="00C07B3C">
            <w:pPr>
              <w:spacing w:after="100" w:afterAutospacing="1" w:line="240" w:lineRule="auto"/>
              <w:jc w:val="center"/>
              <w:rPr>
                <w:rFonts w:ascii="Times New Roman" w:eastAsia="Times New Roman" w:hAnsi="Times New Roman" w:cs="Times New Roman"/>
                <w:color w:val="212121"/>
                <w:sz w:val="21"/>
                <w:szCs w:val="21"/>
                <w:lang w:eastAsia="ru-RU"/>
              </w:rPr>
            </w:pPr>
            <w:r w:rsidRPr="00C07B3C">
              <w:rPr>
                <w:rFonts w:ascii="Times New Roman" w:eastAsia="Times New Roman" w:hAnsi="Times New Roman" w:cs="Times New Roman"/>
                <w:color w:val="212121"/>
                <w:sz w:val="24"/>
                <w:szCs w:val="24"/>
                <w:lang w:eastAsia="ru-RU"/>
              </w:rPr>
              <w:t>10674=</w:t>
            </w:r>
          </w:p>
        </w:tc>
      </w:tr>
      <w:tr w:rsidR="00C07B3C" w:rsidRPr="00C07B3C" w:rsidTr="00C07B3C">
        <w:tc>
          <w:tcPr>
            <w:tcW w:w="0" w:type="auto"/>
            <w:shd w:val="clear" w:color="auto" w:fill="FFFFFF"/>
            <w:vAlign w:val="center"/>
            <w:hideMark/>
          </w:tcPr>
          <w:p w:rsidR="00C07B3C" w:rsidRPr="00C07B3C" w:rsidRDefault="00C07B3C" w:rsidP="00C07B3C">
            <w:pPr>
              <w:spacing w:after="100" w:afterAutospacing="1"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C07B3C" w:rsidRPr="00C07B3C" w:rsidRDefault="00C07B3C" w:rsidP="00C07B3C">
            <w:pPr>
              <w:spacing w:after="100" w:afterAutospacing="1" w:line="240" w:lineRule="auto"/>
              <w:jc w:val="center"/>
              <w:rPr>
                <w:rFonts w:ascii="Times New Roman" w:eastAsia="Times New Roman" w:hAnsi="Times New Roman" w:cs="Times New Roman"/>
                <w:color w:val="212121"/>
                <w:sz w:val="21"/>
                <w:szCs w:val="21"/>
                <w:lang w:eastAsia="ru-RU"/>
              </w:rPr>
            </w:pPr>
          </w:p>
        </w:tc>
      </w:tr>
    </w:tbl>
    <w:p w:rsidR="00D100DA" w:rsidRDefault="00D100DA">
      <w:bookmarkStart w:id="0" w:name="_GoBack"/>
      <w:bookmarkEnd w:id="0"/>
    </w:p>
    <w:sectPr w:rsidR="00D10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CF"/>
    <w:rsid w:val="002551CF"/>
    <w:rsid w:val="00C07B3C"/>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79C1F-F66D-4352-AAAC-21E50EBA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B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7078">
      <w:bodyDiv w:val="1"/>
      <w:marLeft w:val="0"/>
      <w:marRight w:val="0"/>
      <w:marTop w:val="0"/>
      <w:marBottom w:val="0"/>
      <w:divBdr>
        <w:top w:val="none" w:sz="0" w:space="0" w:color="auto"/>
        <w:left w:val="none" w:sz="0" w:space="0" w:color="auto"/>
        <w:bottom w:val="none" w:sz="0" w:space="0" w:color="auto"/>
        <w:right w:val="none" w:sz="0" w:space="0" w:color="auto"/>
      </w:divBdr>
      <w:divsChild>
        <w:div w:id="117630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7239</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2024-01-25T11:50:00Z</dcterms:created>
  <dcterms:modified xsi:type="dcterms:W3CDTF">2024-01-25T11:50:00Z</dcterms:modified>
</cp:coreProperties>
</file>