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01" w:rsidRDefault="00891B14">
      <w:pPr>
        <w:pStyle w:val="1"/>
        <w:spacing w:after="0"/>
        <w:jc w:val="center"/>
      </w:pPr>
      <w:bookmarkStart w:id="0" w:name="_GoBack"/>
      <w:bookmarkEnd w:id="0"/>
      <w:r>
        <w:t>АДМИНИСТРАЦИЯ КРУГЛЯНСКОГО СЕЛЬСКОГО ПОСЕЛЕНИЯ</w:t>
      </w:r>
      <w:r>
        <w:br/>
        <w:t>КАШИРСКОГО МУНИЦИПАЛЬНОГО РАЙОНА</w:t>
      </w:r>
      <w:r>
        <w:br/>
        <w:t>ВОРОНЕЖСКОЙ ОБЛАСТИ</w:t>
      </w:r>
    </w:p>
    <w:p w:rsidR="00DE2201" w:rsidRDefault="00891B14">
      <w:pPr>
        <w:spacing w:line="1" w:lineRule="exact"/>
        <w:sectPr w:rsidR="00DE2201">
          <w:pgSz w:w="11900" w:h="16840"/>
          <w:pgMar w:top="783" w:right="904" w:bottom="1486" w:left="1570" w:header="355" w:footer="105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9245" distB="12065" distL="0" distR="0" simplePos="0" relativeHeight="125829378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309245</wp:posOffset>
                </wp:positionV>
                <wp:extent cx="1481455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2201" w:rsidRDefault="00891B14">
                            <w:pPr>
                              <w:pStyle w:val="1"/>
                              <w:spacing w:after="0"/>
                            </w:pPr>
                            <w:r>
                              <w:t>26 июня 2024 года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8.5pt;margin-top:24.350000000000001pt;width:116.65000000000001pt;height:17.050000000000001pt;z-index:-125829375;mso-wrap-distance-left:0;mso-wrap-distance-top:24.350000000000001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26 июня 2024 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80" behindDoc="0" locked="0" layoutInCell="1" allowOverlap="1">
                <wp:simplePos x="0" y="0"/>
                <wp:positionH relativeFrom="page">
                  <wp:posOffset>3237230</wp:posOffset>
                </wp:positionH>
                <wp:positionV relativeFrom="paragraph">
                  <wp:posOffset>114300</wp:posOffset>
                </wp:positionV>
                <wp:extent cx="1478280" cy="4235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2201" w:rsidRDefault="00891B14">
                            <w:pPr>
                              <w:pStyle w:val="1"/>
                              <w:spacing w:after="0"/>
                              <w:jc w:val="center"/>
                            </w:pPr>
                            <w:r>
                              <w:t>РАСПОРЯЖЕНИЕ</w:t>
                            </w:r>
                            <w:r>
                              <w:br/>
                              <w:t>№ 18-рОД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54.90000000000001pt;margin-top:9.pt;width:116.40000000000001pt;height:33.350000000000001pt;z-index:-125829373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РАСПОРЯЖЕНИЕ</w:t>
                        <w:br/>
                        <w:t>№ 18-рОД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2201" w:rsidRDefault="00DE2201">
      <w:pPr>
        <w:spacing w:line="115" w:lineRule="exact"/>
        <w:rPr>
          <w:sz w:val="9"/>
          <w:szCs w:val="9"/>
        </w:rPr>
      </w:pPr>
    </w:p>
    <w:p w:rsidR="00DE2201" w:rsidRDefault="00DE2201">
      <w:pPr>
        <w:spacing w:line="1" w:lineRule="exact"/>
        <w:sectPr w:rsidR="00DE2201">
          <w:type w:val="continuous"/>
          <w:pgSz w:w="11900" w:h="16840"/>
          <w:pgMar w:top="783" w:right="0" w:bottom="783" w:left="0" w:header="0" w:footer="3" w:gutter="0"/>
          <w:cols w:space="720"/>
          <w:noEndnote/>
          <w:docGrid w:linePitch="360"/>
        </w:sectPr>
      </w:pPr>
    </w:p>
    <w:p w:rsidR="00DE2201" w:rsidRDefault="00891B14">
      <w:pPr>
        <w:pStyle w:val="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88900" distR="88900" simplePos="0" relativeHeight="125829382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12700</wp:posOffset>
                </wp:positionV>
                <wp:extent cx="1063625" cy="4235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2201" w:rsidRDefault="00891B14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t>поставщика электронного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02.80000000000001pt;margin-top:1.pt;width:83.75pt;height:33.350000000000001pt;z-index:-125829371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поставщика электронного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Об определении путём </w:t>
      </w:r>
      <w:r>
        <w:t>проведения аукциона</w:t>
      </w:r>
    </w:p>
    <w:p w:rsidR="00DE2201" w:rsidRDefault="00891B14">
      <w:pPr>
        <w:pStyle w:val="1"/>
        <w:spacing w:line="276" w:lineRule="auto"/>
        <w:jc w:val="both"/>
      </w:pPr>
      <w:r>
        <w:t>В соответствии со ст. 59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на основании решения сессии Совета народных депутат</w:t>
      </w:r>
      <w:r>
        <w:t>ов Круглянского сельского поселения Каширского муниципального района от 29.12.2023 г. № 145 «Об утверждении бюджета Круглянского сельского поселения Каширского муниципального района Воронежской области* на 2024 год и на плановый период 2025-2026 годов», на</w:t>
      </w:r>
      <w:r>
        <w:t xml:space="preserve"> основании решения сессии Совета народных депутатов Каширского муниципального района от 26.06.2024 г. № 173 «Об утверждении бюджета Круглянского сельского поселения Каширского муниципального района Воронежской области на 2024 год и на плановый период 2025-</w:t>
      </w:r>
      <w:r>
        <w:t>2026 годов», определить поставщика путем проведения электронного аукциона на право заключить муниципальный контракт для выполнения подрядных работ по объекту «Капитальный ремонт автомобильной дороги " ул. Карла Маркса с. Круглое", км 0+000- км 0+420 в Каши</w:t>
      </w:r>
      <w:r>
        <w:t>рском муниципальном районе Воронежской области».</w:t>
      </w:r>
    </w:p>
    <w:p w:rsidR="00DE2201" w:rsidRDefault="00891B14">
      <w:pPr>
        <w:pStyle w:val="1"/>
        <w:spacing w:after="0"/>
        <w:jc w:val="both"/>
      </w:pPr>
      <w:r>
        <w:t>Начальная (максимальная) цена муниципального контракта 1 823 238,92 рублей 00 копеек (Один миллион восемьсот двадцать три тысячи двести тридцать восемь рублей 92 копеек);</w:t>
      </w:r>
    </w:p>
    <w:p w:rsidR="00DE2201" w:rsidRDefault="00891B14">
      <w:pPr>
        <w:pStyle w:val="1"/>
        <w:jc w:val="both"/>
      </w:pPr>
      <w:r>
        <w:t>КБК: 914 0409 0410191290 243</w:t>
      </w:r>
    </w:p>
    <w:p w:rsidR="00DE2201" w:rsidRDefault="00891B14">
      <w:pPr>
        <w:pStyle w:val="1"/>
        <w:spacing w:after="1300" w:line="221" w:lineRule="auto"/>
        <w:ind w:firstLine="720"/>
        <w:jc w:val="both"/>
      </w:pPr>
      <w:r>
        <w:rPr>
          <w:noProof/>
          <w:lang w:bidi="ar-SA"/>
        </w:rPr>
        <w:drawing>
          <wp:anchor distT="0" distB="0" distL="0" distR="953770" simplePos="0" relativeHeight="125829384" behindDoc="0" locked="0" layoutInCell="1" allowOverlap="1">
            <wp:simplePos x="0" y="0"/>
            <wp:positionH relativeFrom="page">
              <wp:posOffset>3776345</wp:posOffset>
            </wp:positionH>
            <wp:positionV relativeFrom="paragraph">
              <wp:posOffset>850900</wp:posOffset>
            </wp:positionV>
            <wp:extent cx="1554480" cy="108521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5448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5315585</wp:posOffset>
                </wp:positionH>
                <wp:positionV relativeFrom="paragraph">
                  <wp:posOffset>1430020</wp:posOffset>
                </wp:positionV>
                <wp:extent cx="966470" cy="21653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2201" w:rsidRDefault="00891B14">
                            <w:pPr>
                              <w:pStyle w:val="a5"/>
                            </w:pPr>
                            <w:r>
                              <w:t>. Н</w:t>
                            </w:r>
                            <w:r>
                              <w:t>. Лихачев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8.55000000000001pt;margin-top:112.60000000000001pt;width:76.100000000000009pt;height:17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. Н. Лихачев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2. Контроль за исполнением настоящего распоряжения оставляю за собой.</w:t>
      </w:r>
    </w:p>
    <w:p w:rsidR="00DE2201" w:rsidRDefault="00891B14">
      <w:pPr>
        <w:pStyle w:val="1"/>
      </w:pPr>
      <w:r>
        <w:t>Глава администрации Круглянского сельского поселения</w:t>
      </w:r>
    </w:p>
    <w:sectPr w:rsidR="00DE2201">
      <w:type w:val="continuous"/>
      <w:pgSz w:w="11900" w:h="16840"/>
      <w:pgMar w:top="783" w:right="904" w:bottom="783" w:left="15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14" w:rsidRDefault="00891B14">
      <w:r>
        <w:separator/>
      </w:r>
    </w:p>
  </w:endnote>
  <w:endnote w:type="continuationSeparator" w:id="0">
    <w:p w:rsidR="00891B14" w:rsidRDefault="0089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14" w:rsidRDefault="00891B14"/>
  </w:footnote>
  <w:footnote w:type="continuationSeparator" w:id="0">
    <w:p w:rsidR="00891B14" w:rsidRDefault="00891B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01"/>
    <w:rsid w:val="00891B14"/>
    <w:rsid w:val="00DE2201"/>
    <w:rsid w:val="00F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64DEA-7847-424C-A078-8168B5D9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Круглое</dc:creator>
  <cp:lastModifiedBy>Круглое </cp:lastModifiedBy>
  <cp:revision>2</cp:revision>
  <dcterms:created xsi:type="dcterms:W3CDTF">2024-06-28T07:48:00Z</dcterms:created>
  <dcterms:modified xsi:type="dcterms:W3CDTF">2024-06-28T07:48:00Z</dcterms:modified>
</cp:coreProperties>
</file>