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32" w:rsidRDefault="003342EC">
      <w:pPr>
        <w:pStyle w:val="1"/>
        <w:spacing w:after="620"/>
        <w:jc w:val="center"/>
      </w:pPr>
      <w:r>
        <w:rPr>
          <w:b/>
          <w:bCs/>
        </w:rPr>
        <w:t>АДМИНИСТРАЦИЯ</w:t>
      </w:r>
      <w:r>
        <w:rPr>
          <w:b/>
          <w:bCs/>
        </w:rPr>
        <w:br/>
        <w:t>КРУГЛЯНСКОГО СЕЛЬСКОГО ПОСЕЛЕНИЯ</w:t>
      </w:r>
      <w:r>
        <w:rPr>
          <w:b/>
          <w:bCs/>
        </w:rPr>
        <w:br/>
        <w:t>КАШИРСКОГО МУНИЦИПАЛЬНОГО РАЙОНА</w:t>
      </w:r>
      <w:r>
        <w:rPr>
          <w:b/>
          <w:bCs/>
        </w:rPr>
        <w:br/>
        <w:t>ВОРОНЕЖСКОЙ ОБЛАСТИ</w:t>
      </w:r>
    </w:p>
    <w:p w:rsidR="00203D32" w:rsidRDefault="003342EC">
      <w:pPr>
        <w:pStyle w:val="1"/>
        <w:spacing w:after="3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419100</wp:posOffset>
                </wp:positionV>
                <wp:extent cx="615950" cy="2222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3D32" w:rsidRDefault="003342EC">
                            <w:pPr>
                              <w:pStyle w:val="1"/>
                              <w:spacing w:after="0"/>
                            </w:pPr>
                            <w:r>
                              <w:t>№ 1 - рл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2.89999999999998pt;margin-top:33.pt;width:48.5pt;height:17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 1 - рл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РАСПОРЯЖЕНИЕ</w:t>
      </w:r>
    </w:p>
    <w:p w:rsidR="00203D32" w:rsidRDefault="003342EC">
      <w:pPr>
        <w:pStyle w:val="1"/>
        <w:spacing w:after="620"/>
      </w:pPr>
      <w:r>
        <w:t>24 июня 2024 года с. Круглое</w:t>
      </w:r>
    </w:p>
    <w:p w:rsidR="00203D32" w:rsidRDefault="003342EC">
      <w:pPr>
        <w:pStyle w:val="1"/>
        <w:spacing w:after="0"/>
      </w:pPr>
      <w:r>
        <w:t>Об участиях в мероприятиях ВДНХ 25-26 июня 2024г.</w:t>
      </w:r>
    </w:p>
    <w:p w:rsidR="00203D32" w:rsidRDefault="003342EC">
      <w:pPr>
        <w:pStyle w:val="1"/>
        <w:spacing w:after="620"/>
      </w:pPr>
      <w:r>
        <w:t>главы администрации Лихачева Г.Н.</w:t>
      </w:r>
    </w:p>
    <w:p w:rsidR="00203D32" w:rsidRDefault="003342EC">
      <w:pPr>
        <w:pStyle w:val="1"/>
        <w:spacing w:after="0" w:line="360" w:lineRule="auto"/>
        <w:ind w:firstLine="640"/>
        <w:jc w:val="both"/>
        <w:sectPr w:rsidR="00203D32">
          <w:pgSz w:w="11900" w:h="16840"/>
          <w:pgMar w:top="898" w:right="974" w:bottom="5029" w:left="1512" w:header="470" w:footer="4601" w:gutter="0"/>
          <w:pgNumType w:start="1"/>
          <w:cols w:space="720"/>
          <w:noEndnote/>
          <w:docGrid w:linePitch="360"/>
        </w:sectPr>
      </w:pPr>
      <w:r>
        <w:t>Основание: письмо Министерства Внутренней политики Воронежской области б/н «Об участии в мероприятиях ВДНХ 25-26 июля 2024г.», которое состоится на Международной выставке-форуме «Россия» ВДНХ в Дни регионального развития Централ</w:t>
      </w:r>
      <w:r>
        <w:t>ьно-Черноземного макрорегиона (Белгород, Воронеж, Курск, Липецк, Тамбов).</w:t>
      </w:r>
    </w:p>
    <w:p w:rsidR="00203D32" w:rsidRDefault="00203D32">
      <w:pPr>
        <w:spacing w:line="240" w:lineRule="exact"/>
        <w:rPr>
          <w:sz w:val="19"/>
          <w:szCs w:val="19"/>
        </w:rPr>
      </w:pPr>
    </w:p>
    <w:p w:rsidR="00203D32" w:rsidRDefault="00203D32">
      <w:pPr>
        <w:spacing w:before="49" w:after="49" w:line="240" w:lineRule="exact"/>
        <w:rPr>
          <w:sz w:val="19"/>
          <w:szCs w:val="19"/>
        </w:rPr>
      </w:pPr>
    </w:p>
    <w:p w:rsidR="00203D32" w:rsidRDefault="00203D32">
      <w:pPr>
        <w:spacing w:line="1" w:lineRule="exact"/>
        <w:sectPr w:rsidR="00203D32">
          <w:type w:val="continuous"/>
          <w:pgSz w:w="11900" w:h="16840"/>
          <w:pgMar w:top="898" w:right="0" w:bottom="898" w:left="0" w:header="0" w:footer="3" w:gutter="0"/>
          <w:cols w:space="720"/>
          <w:noEndnote/>
          <w:docGrid w:linePitch="360"/>
        </w:sectPr>
      </w:pPr>
    </w:p>
    <w:p w:rsidR="00203D32" w:rsidRDefault="003342EC">
      <w:pPr>
        <w:pStyle w:val="a5"/>
        <w:framePr w:w="2674" w:h="350" w:wrap="none" w:vAnchor="text" w:hAnchor="page" w:x="2109" w:y="655"/>
      </w:pPr>
      <w:r>
        <w:t>Глава администрации</w:t>
      </w:r>
    </w:p>
    <w:p w:rsidR="00203D32" w:rsidRDefault="003342EC">
      <w:pPr>
        <w:pStyle w:val="1"/>
        <w:framePr w:w="1622" w:h="341" w:wrap="none" w:vAnchor="text" w:hAnchor="page" w:x="8622" w:y="630"/>
        <w:spacing w:after="0"/>
      </w:pPr>
      <w:r>
        <w:t>Г.Н. Лихачев</w:t>
      </w:r>
    </w:p>
    <w:p w:rsidR="00203D32" w:rsidRDefault="003342EC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1896110" distR="0" simplePos="0" relativeHeight="62914690" behindDoc="1" locked="0" layoutInCell="1" allowOverlap="1">
            <wp:simplePos x="0" y="0"/>
            <wp:positionH relativeFrom="page">
              <wp:posOffset>3234690</wp:posOffset>
            </wp:positionH>
            <wp:positionV relativeFrom="paragraph">
              <wp:posOffset>12700</wp:posOffset>
            </wp:positionV>
            <wp:extent cx="1572895" cy="138366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7289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D32" w:rsidRDefault="00203D32">
      <w:pPr>
        <w:spacing w:line="360" w:lineRule="exact"/>
      </w:pPr>
    </w:p>
    <w:p w:rsidR="00203D32" w:rsidRDefault="00203D32">
      <w:pPr>
        <w:spacing w:line="360" w:lineRule="exact"/>
      </w:pPr>
    </w:p>
    <w:p w:rsidR="00203D32" w:rsidRPr="00E641C6" w:rsidRDefault="00E641C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641C6">
        <w:rPr>
          <w:rFonts w:ascii="Times New Roman" w:hAnsi="Times New Roman" w:cs="Times New Roman"/>
          <w:sz w:val="28"/>
          <w:szCs w:val="28"/>
        </w:rPr>
        <w:t>Круглянского сельского поселения</w:t>
      </w:r>
    </w:p>
    <w:p w:rsidR="00203D32" w:rsidRDefault="00203D32">
      <w:pPr>
        <w:spacing w:line="360" w:lineRule="exact"/>
      </w:pPr>
    </w:p>
    <w:p w:rsidR="00203D32" w:rsidRDefault="00203D32">
      <w:pPr>
        <w:spacing w:after="373" w:line="1" w:lineRule="exact"/>
      </w:pPr>
    </w:p>
    <w:p w:rsidR="00203D32" w:rsidRDefault="00203D32">
      <w:pPr>
        <w:spacing w:line="1" w:lineRule="exact"/>
      </w:pPr>
      <w:bookmarkStart w:id="0" w:name="_GoBack"/>
      <w:bookmarkEnd w:id="0"/>
    </w:p>
    <w:sectPr w:rsidR="00203D32">
      <w:type w:val="continuous"/>
      <w:pgSz w:w="11900" w:h="16840"/>
      <w:pgMar w:top="898" w:right="974" w:bottom="898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EC" w:rsidRDefault="003342EC">
      <w:r>
        <w:separator/>
      </w:r>
    </w:p>
  </w:endnote>
  <w:endnote w:type="continuationSeparator" w:id="0">
    <w:p w:rsidR="003342EC" w:rsidRDefault="003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EC" w:rsidRDefault="003342EC"/>
  </w:footnote>
  <w:footnote w:type="continuationSeparator" w:id="0">
    <w:p w:rsidR="003342EC" w:rsidRDefault="003342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32"/>
    <w:rsid w:val="00203D32"/>
    <w:rsid w:val="003342EC"/>
    <w:rsid w:val="00E6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A8DC9-1A18-47EF-A95F-3422F618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Круглое</dc:creator>
  <cp:lastModifiedBy>Круглое </cp:lastModifiedBy>
  <cp:revision>2</cp:revision>
  <dcterms:created xsi:type="dcterms:W3CDTF">2024-06-27T07:17:00Z</dcterms:created>
  <dcterms:modified xsi:type="dcterms:W3CDTF">2024-06-27T07:17:00Z</dcterms:modified>
</cp:coreProperties>
</file>