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Федеральный закон Российской Федерации от 25 декабря 2008 г. N 273-ФЗ «О противодействии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Опубликовано в Российской газете 30 декабря 2008 г.</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Принят Государственной Думой 19 декабря 2008 года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Одобрен Советом Федерации 22 декабря 2008 года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1. Основные понятия, используемые в настоящем Федеральном законе</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Для целей настоящего Федерального закона используются следующие основные понятия: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коррупция: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б) совершение деяний, указанных в подпункте «а» настоящего пункта, от имени или в интересах юридического лица;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а) по предупреждению коррупции, в том числе по выявлению и последующему устранению причин коррупции (профилактика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б) по выявлению, предупреждению, пресечению, раскрытию и расследованию коррупционных правонарушений (борьба с коррупцией);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по минимизации и (или) ликвидации последствий коррупционных правонарушений.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2. Правовая основа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3. Основные принципы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Противодействие коррупции в Российской Федерации основывается на следующих основных принципах:</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признание, обеспечение и защита основных прав и свобод человека и гражданина;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законность;</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публичность и открытость деятельности государственных органов и органов местного самоуправления;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неотвратимость ответственности за совершение коррупционных правонарушений;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приоритетное применение мер по предупреждению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7) сотрудничество государства с институтами гражданского общества, международными организациями и физическими лицами.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4. Международное сотрудничество Российской Федерации в области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выявления имущества, полученного в результате совершения коррупционных правонарушений или служащего средством их совершения;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предоставления в надлежащих случаях предметов или образцов веществ для проведения исследований или судебных экспертиз;</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обмена информацией по вопросам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координации деятельности по профилактике коррупции и борьбе с коррупцией.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5. Организационные основы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Президент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1) определяет основные направления государственной политики в области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6. Меры по профилактике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Профилактика коррупции осуществляется путем применения следующих основных мер:</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формирование в обществе нетерпимости к коррупционному поведению;</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2) антикоррупционная экспертиза правовых актов и их проектов;</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7. Основные направления деятельности государственных органов по повышению эффективности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Основными направлениями деятельности государственных органов по повышению эффективности противодействия коррупции являются: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проведение единой государственной политики в области противодействия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совершенствование системы и структуры государственных органов, создание механизмов общественного контроля за их деятельностью;</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8) обеспечение независимости средств массовой информации;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9) неукоснительное соблюдение принципов независимости судей и невмешательства в судебную деятельность;</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10) совершенствование организации деятельности правоохранительных и контролирующих органов по противодействию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11) совершенствование порядка прохождения государственной и муниципальной службы;</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13) устранение необоснованных запретов и ограничений, особенно в области экономической деятельности;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15) повышение уровня оплаты труда и социальной защищенности государственных и муниципальных служащих;</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17) усиление контроля за решением вопросов, содержащихся в обращениях граждан и юридических лиц;</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18) передача части функций государственных органов саморегулируемым организациям, а также иным негосударственным организациям;</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10. Конфликт интересов на государственной и муниципальной службе</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w:t>
      </w:r>
      <w:r>
        <w:rPr>
          <w:rFonts w:ascii="Montserrat" w:hAnsi="Montserrat"/>
          <w:color w:val="273350"/>
        </w:rPr>
        <w:lastRenderedPageBreak/>
        <w:t>привести к причинению вреда правам и законным интересам граждан, организаций, общества или государства.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11. Порядок предотвращения и урегулирования конфликта интересов на государственной и муниципальной службе</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Государственный или муниципальный служащий обязан принимать меры по недопущению любой возможности возникновения конфликта интересов.</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w:t>
      </w:r>
      <w:r>
        <w:rPr>
          <w:rFonts w:ascii="Montserrat" w:hAnsi="Montserrat"/>
          <w:color w:val="273350"/>
        </w:rPr>
        <w:lastRenderedPageBreak/>
        <w:t>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13. Ответственность физических лиц за коррупционные правонарушения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Статья 14. Ответственность юридических лиц за коррупционные правонарушения</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F0E4B" w:rsidRDefault="00CF0E4B" w:rsidP="00CF0E4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A4EBD" w:rsidRDefault="003A4EBD">
      <w:bookmarkStart w:id="0" w:name="_GoBack"/>
      <w:bookmarkEnd w:id="0"/>
    </w:p>
    <w:sectPr w:rsidR="003A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99"/>
    <w:rsid w:val="003A4EBD"/>
    <w:rsid w:val="00CF0E4B"/>
    <w:rsid w:val="00F42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A0C8-E891-4D30-A47E-9606F1B1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E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4010</Words>
  <Characters>22861</Characters>
  <Application>Microsoft Office Word</Application>
  <DocSecurity>0</DocSecurity>
  <Lines>190</Lines>
  <Paragraphs>53</Paragraphs>
  <ScaleCrop>false</ScaleCrop>
  <Company/>
  <LinksUpToDate>false</LinksUpToDate>
  <CharactersWithSpaces>26818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2024-01-09T09:22:00Z</dcterms:created>
  <dcterms:modified xsi:type="dcterms:W3CDTF">2024-01-09T09:22:00Z</dcterms:modified>
</cp:coreProperties>
</file>